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27" w:rsidRDefault="00D60927" w:rsidP="00D60927">
      <w:pPr>
        <w:jc w:val="center"/>
        <w:rPr>
          <w:lang w:val="uk-UA"/>
        </w:rPr>
      </w:pPr>
      <w:r w:rsidRPr="00BD74D6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 fillcolor="window">
            <v:imagedata r:id="rId8" o:title=""/>
          </v:shape>
          <o:OLEObject Type="Embed" ProgID="MSDraw" ShapeID="_x0000_i1025" DrawAspect="Content" ObjectID="_1579422674" r:id="rId9">
            <o:FieldCodes>\* MERGEFORMAT</o:FieldCodes>
          </o:OLEObject>
        </w:object>
      </w:r>
    </w:p>
    <w:p w:rsidR="00D60927" w:rsidRPr="003A1930" w:rsidRDefault="00D60927" w:rsidP="00D60927">
      <w:pPr>
        <w:jc w:val="center"/>
        <w:rPr>
          <w:b/>
          <w:sz w:val="16"/>
          <w:szCs w:val="16"/>
          <w:lang w:val="uk-UA"/>
        </w:rPr>
      </w:pPr>
    </w:p>
    <w:p w:rsidR="007359FE" w:rsidRPr="00233EE8" w:rsidRDefault="007359FE" w:rsidP="007359FE">
      <w:pPr>
        <w:spacing w:line="360" w:lineRule="auto"/>
        <w:ind w:hanging="13"/>
        <w:jc w:val="center"/>
        <w:rPr>
          <w:sz w:val="28"/>
          <w:szCs w:val="28"/>
        </w:rPr>
      </w:pPr>
      <w:r w:rsidRPr="00233EE8">
        <w:rPr>
          <w:sz w:val="28"/>
          <w:szCs w:val="28"/>
        </w:rPr>
        <w:t xml:space="preserve">МІНІСТЕРСТВО </w:t>
      </w:r>
      <w:proofErr w:type="gramStart"/>
      <w:r w:rsidRPr="00233EE8">
        <w:rPr>
          <w:sz w:val="28"/>
          <w:szCs w:val="28"/>
        </w:rPr>
        <w:t>СОЦ</w:t>
      </w:r>
      <w:proofErr w:type="gramEnd"/>
      <w:r w:rsidRPr="00233EE8">
        <w:rPr>
          <w:sz w:val="28"/>
          <w:szCs w:val="28"/>
        </w:rPr>
        <w:t>ІАЛЬНОЇ ПОЛІТИКИ УКРАЇНИ</w:t>
      </w:r>
    </w:p>
    <w:p w:rsidR="007359FE" w:rsidRPr="00CA55D9" w:rsidRDefault="007359FE" w:rsidP="007359FE">
      <w:pPr>
        <w:spacing w:line="360" w:lineRule="auto"/>
        <w:jc w:val="center"/>
        <w:rPr>
          <w:sz w:val="28"/>
          <w:szCs w:val="28"/>
          <w:lang w:val="uk-UA"/>
        </w:rPr>
      </w:pPr>
      <w:r w:rsidRPr="00233EE8">
        <w:rPr>
          <w:sz w:val="28"/>
          <w:szCs w:val="28"/>
        </w:rPr>
        <w:t>ДЕРЖАВН</w:t>
      </w:r>
      <w:r>
        <w:rPr>
          <w:sz w:val="28"/>
          <w:szCs w:val="28"/>
          <w:lang w:val="uk-UA"/>
        </w:rPr>
        <w:t>А СЛУЖБА</w:t>
      </w:r>
      <w:r w:rsidRPr="00233EE8">
        <w:rPr>
          <w:sz w:val="28"/>
          <w:szCs w:val="28"/>
        </w:rPr>
        <w:t xml:space="preserve"> ЗАЙНЯТОСТІ</w:t>
      </w:r>
      <w:r>
        <w:rPr>
          <w:sz w:val="28"/>
          <w:szCs w:val="28"/>
          <w:lang w:val="uk-UA"/>
        </w:rPr>
        <w:br/>
        <w:t>(ЦЕНТРАЛЬНИЙ АПАРАТ)</w:t>
      </w:r>
    </w:p>
    <w:p w:rsidR="007359FE" w:rsidRPr="00233EE8" w:rsidRDefault="007359FE" w:rsidP="007359FE">
      <w:pPr>
        <w:spacing w:line="360" w:lineRule="auto"/>
        <w:jc w:val="center"/>
        <w:rPr>
          <w:sz w:val="28"/>
          <w:szCs w:val="28"/>
        </w:rPr>
      </w:pPr>
      <w:r w:rsidRPr="00233EE8">
        <w:rPr>
          <w:sz w:val="28"/>
          <w:szCs w:val="28"/>
        </w:rPr>
        <w:t>ЧЕРКАСЬКИЙ ОБЛАСНИЙ ЦЕНТР ЗАЙНЯТОСТІ</w:t>
      </w:r>
    </w:p>
    <w:p w:rsidR="007359FE" w:rsidRPr="00233EE8" w:rsidRDefault="007359FE" w:rsidP="007359FE">
      <w:pPr>
        <w:spacing w:line="360" w:lineRule="auto"/>
        <w:jc w:val="center"/>
        <w:rPr>
          <w:b/>
          <w:i/>
          <w:sz w:val="28"/>
          <w:szCs w:val="28"/>
        </w:rPr>
      </w:pPr>
      <w:r w:rsidRPr="00233EE8">
        <w:rPr>
          <w:b/>
          <w:sz w:val="28"/>
          <w:szCs w:val="28"/>
        </w:rPr>
        <w:t xml:space="preserve">Н А К А </w:t>
      </w:r>
      <w:proofErr w:type="gramStart"/>
      <w:r w:rsidRPr="00233EE8">
        <w:rPr>
          <w:b/>
          <w:sz w:val="28"/>
          <w:szCs w:val="28"/>
        </w:rPr>
        <w:t>З</w:t>
      </w:r>
      <w:proofErr w:type="gramEnd"/>
    </w:p>
    <w:tbl>
      <w:tblPr>
        <w:tblW w:w="0" w:type="auto"/>
        <w:jc w:val="center"/>
        <w:tblLook w:val="01E0"/>
      </w:tblPr>
      <w:tblGrid>
        <w:gridCol w:w="3095"/>
        <w:gridCol w:w="3096"/>
        <w:gridCol w:w="3284"/>
      </w:tblGrid>
      <w:tr w:rsidR="007359FE" w:rsidRPr="0083154B" w:rsidTr="007359FE">
        <w:trPr>
          <w:jc w:val="center"/>
        </w:trPr>
        <w:tc>
          <w:tcPr>
            <w:tcW w:w="3095" w:type="dxa"/>
          </w:tcPr>
          <w:p w:rsidR="007359FE" w:rsidRPr="00AC687F" w:rsidRDefault="00393EC1" w:rsidP="00AC687F">
            <w:pPr>
              <w:spacing w:line="360" w:lineRule="auto"/>
              <w:ind w:left="-189"/>
              <w:jc w:val="both"/>
              <w:rPr>
                <w:sz w:val="26"/>
                <w:szCs w:val="26"/>
                <w:u w:val="single"/>
                <w:lang w:val="uk-UA"/>
              </w:rPr>
            </w:pPr>
            <w:r w:rsidRPr="00925D78">
              <w:rPr>
                <w:sz w:val="26"/>
                <w:szCs w:val="26"/>
                <w:lang w:val="uk-UA"/>
              </w:rPr>
              <w:t xml:space="preserve"> </w:t>
            </w:r>
            <w:r w:rsidR="00AC687F" w:rsidRPr="00AC687F">
              <w:rPr>
                <w:sz w:val="26"/>
                <w:szCs w:val="26"/>
                <w:u w:val="single"/>
                <w:lang w:val="uk-UA"/>
              </w:rPr>
              <w:t>27.09.2017</w:t>
            </w:r>
          </w:p>
        </w:tc>
        <w:tc>
          <w:tcPr>
            <w:tcW w:w="3096" w:type="dxa"/>
          </w:tcPr>
          <w:p w:rsidR="007359FE" w:rsidRPr="00233EE8" w:rsidRDefault="007359FE" w:rsidP="007359FE">
            <w:pPr>
              <w:spacing w:line="360" w:lineRule="auto"/>
              <w:jc w:val="center"/>
            </w:pPr>
            <w:r>
              <w:rPr>
                <w:lang w:val="uk-UA"/>
              </w:rPr>
              <w:t xml:space="preserve">  </w:t>
            </w:r>
            <w:r w:rsidRPr="00233EE8">
              <w:t xml:space="preserve">м. </w:t>
            </w:r>
            <w:proofErr w:type="spellStart"/>
            <w:r w:rsidRPr="00233EE8">
              <w:t>Черкаси</w:t>
            </w:r>
            <w:proofErr w:type="spellEnd"/>
          </w:p>
        </w:tc>
        <w:tc>
          <w:tcPr>
            <w:tcW w:w="3284" w:type="dxa"/>
          </w:tcPr>
          <w:p w:rsidR="007359FE" w:rsidRPr="00AC687F" w:rsidRDefault="00925D78" w:rsidP="00AC687F">
            <w:pPr>
              <w:spacing w:line="360" w:lineRule="auto"/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7359FE" w:rsidRPr="00AC687F">
              <w:rPr>
                <w:sz w:val="26"/>
                <w:szCs w:val="26"/>
                <w:u w:val="single"/>
              </w:rPr>
              <w:t>№</w:t>
            </w:r>
            <w:r w:rsidR="007359FE" w:rsidRPr="00AC687F">
              <w:rPr>
                <w:sz w:val="26"/>
                <w:szCs w:val="26"/>
                <w:u w:val="single"/>
                <w:lang w:val="uk-UA"/>
              </w:rPr>
              <w:t xml:space="preserve"> </w:t>
            </w:r>
            <w:r w:rsidR="00AC687F" w:rsidRPr="00AC687F">
              <w:rPr>
                <w:sz w:val="26"/>
                <w:szCs w:val="26"/>
                <w:u w:val="single"/>
                <w:lang w:val="uk-UA"/>
              </w:rPr>
              <w:t xml:space="preserve"> 122</w:t>
            </w:r>
            <w:r w:rsidR="007359FE" w:rsidRPr="00AC687F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</w:tc>
      </w:tr>
    </w:tbl>
    <w:p w:rsidR="00D60927" w:rsidRPr="009F3CA8" w:rsidRDefault="00D60927" w:rsidP="00D60927">
      <w:pPr>
        <w:rPr>
          <w:sz w:val="10"/>
          <w:szCs w:val="10"/>
          <w:lang w:val="uk-UA"/>
        </w:rPr>
      </w:pPr>
    </w:p>
    <w:p w:rsidR="00D60927" w:rsidRPr="00676B5F" w:rsidRDefault="00D60927" w:rsidP="00D60927">
      <w:pPr>
        <w:rPr>
          <w:sz w:val="16"/>
          <w:szCs w:val="16"/>
          <w:lang w:val="uk-UA"/>
        </w:rPr>
      </w:pPr>
    </w:p>
    <w:p w:rsidR="00F12E2D" w:rsidRDefault="00F12E2D" w:rsidP="00925D78">
      <w:pPr>
        <w:rPr>
          <w:bCs/>
          <w:sz w:val="28"/>
          <w:szCs w:val="28"/>
          <w:lang w:val="uk-UA" w:eastAsia="uk-UA"/>
        </w:rPr>
      </w:pPr>
    </w:p>
    <w:p w:rsidR="00925D78" w:rsidRDefault="00D60927" w:rsidP="00925D78">
      <w:pPr>
        <w:rPr>
          <w:bCs/>
          <w:sz w:val="28"/>
          <w:szCs w:val="28"/>
          <w:lang w:val="uk-UA" w:eastAsia="uk-UA"/>
        </w:rPr>
      </w:pPr>
      <w:r w:rsidRPr="009E3DF3">
        <w:rPr>
          <w:bCs/>
          <w:sz w:val="28"/>
          <w:szCs w:val="28"/>
          <w:lang w:val="uk-UA" w:eastAsia="uk-UA"/>
        </w:rPr>
        <w:t xml:space="preserve">Про </w:t>
      </w:r>
      <w:r>
        <w:rPr>
          <w:bCs/>
          <w:sz w:val="28"/>
          <w:szCs w:val="28"/>
          <w:lang w:val="uk-UA" w:eastAsia="uk-UA"/>
        </w:rPr>
        <w:t>організацію роботи Черкаського</w:t>
      </w:r>
    </w:p>
    <w:p w:rsidR="00CB3517" w:rsidRDefault="00D60927" w:rsidP="00925D78">
      <w:pPr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обласного центру зайнятості </w:t>
      </w:r>
    </w:p>
    <w:p w:rsidR="00D60927" w:rsidRPr="00F40AF8" w:rsidRDefault="00CB3517" w:rsidP="00925D78">
      <w:pPr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щ</w:t>
      </w:r>
      <w:r w:rsidR="00D60927">
        <w:rPr>
          <w:bCs/>
          <w:sz w:val="28"/>
          <w:szCs w:val="28"/>
          <w:lang w:val="uk-UA" w:eastAsia="uk-UA"/>
        </w:rPr>
        <w:t>одо</w:t>
      </w:r>
      <w:r w:rsidR="00925D78">
        <w:rPr>
          <w:bCs/>
          <w:sz w:val="28"/>
          <w:szCs w:val="28"/>
          <w:lang w:val="uk-UA" w:eastAsia="uk-UA"/>
        </w:rPr>
        <w:t xml:space="preserve"> надання адміністративних послуг</w:t>
      </w:r>
    </w:p>
    <w:p w:rsidR="00D60927" w:rsidRPr="001B4C8D" w:rsidRDefault="00D60927" w:rsidP="00D60927">
      <w:pPr>
        <w:rPr>
          <w:sz w:val="16"/>
          <w:szCs w:val="16"/>
          <w:lang w:val="uk-UA"/>
        </w:rPr>
      </w:pPr>
    </w:p>
    <w:p w:rsidR="00D60927" w:rsidRDefault="00D60927" w:rsidP="005E6B84">
      <w:pPr>
        <w:ind w:firstLine="851"/>
        <w:rPr>
          <w:sz w:val="28"/>
          <w:szCs w:val="28"/>
          <w:lang w:val="uk-UA"/>
        </w:rPr>
      </w:pPr>
    </w:p>
    <w:p w:rsidR="00D60927" w:rsidRDefault="005E6B84" w:rsidP="005E6B84">
      <w:pPr>
        <w:ind w:firstLine="851"/>
        <w:jc w:val="both"/>
        <w:rPr>
          <w:rStyle w:val="rvts23"/>
          <w:sz w:val="28"/>
          <w:szCs w:val="28"/>
          <w:lang w:val="uk-UA"/>
        </w:rPr>
      </w:pPr>
      <w:bookmarkStart w:id="0" w:name="bookmark1"/>
      <w:r>
        <w:rPr>
          <w:sz w:val="28"/>
          <w:szCs w:val="28"/>
          <w:lang w:val="uk-UA"/>
        </w:rPr>
        <w:t xml:space="preserve">На виконання </w:t>
      </w:r>
      <w:r w:rsidRPr="009E3DF3">
        <w:rPr>
          <w:sz w:val="28"/>
          <w:szCs w:val="28"/>
          <w:lang w:val="uk-UA"/>
        </w:rPr>
        <w:t>Закону України «</w:t>
      </w:r>
      <w:r w:rsidRPr="009E3DF3">
        <w:rPr>
          <w:rStyle w:val="rvts23"/>
          <w:sz w:val="28"/>
          <w:szCs w:val="28"/>
          <w:lang w:val="uk-UA"/>
        </w:rPr>
        <w:t>Про адміністративні послуги»</w:t>
      </w:r>
      <w:r>
        <w:rPr>
          <w:rStyle w:val="rvts23"/>
          <w:sz w:val="28"/>
          <w:szCs w:val="28"/>
          <w:lang w:val="uk-UA"/>
        </w:rPr>
        <w:t xml:space="preserve"> № 5203-VI від 06.</w:t>
      </w:r>
      <w:r w:rsidRPr="005A0D5A">
        <w:rPr>
          <w:rStyle w:val="rvts23"/>
          <w:sz w:val="28"/>
          <w:szCs w:val="28"/>
          <w:lang w:val="uk-UA"/>
        </w:rPr>
        <w:t>09</w:t>
      </w:r>
      <w:r>
        <w:rPr>
          <w:rStyle w:val="rvts23"/>
          <w:sz w:val="28"/>
          <w:szCs w:val="28"/>
          <w:lang w:val="uk-UA"/>
        </w:rPr>
        <w:t>.2012 зі змінами (далі - Закон), з урахуванням вимог постанови Кабінету Міністрів України від 30.01.2013 № 44 «Про затвердження вимог до підготовки технологічної картки адміністративних послуг», Закону України «Про внесення змін до деяких законодавчих актів України щодо усунення бар’</w:t>
      </w:r>
      <w:r w:rsidRPr="005E6B84">
        <w:rPr>
          <w:rStyle w:val="rvts23"/>
          <w:sz w:val="28"/>
          <w:szCs w:val="28"/>
          <w:lang w:val="uk-UA"/>
        </w:rPr>
        <w:t>єрів для залучення іноземних інвестицій</w:t>
      </w:r>
      <w:r>
        <w:rPr>
          <w:rStyle w:val="rvts23"/>
          <w:sz w:val="28"/>
          <w:szCs w:val="28"/>
          <w:lang w:val="uk-UA"/>
        </w:rPr>
        <w:t xml:space="preserve">» від 23.05.2017 № 2058, Закону України «Про зайнятість населення» </w:t>
      </w:r>
      <w:r w:rsidR="00641386">
        <w:rPr>
          <w:rStyle w:val="rvts23"/>
          <w:sz w:val="28"/>
          <w:szCs w:val="28"/>
          <w:lang w:val="uk-UA"/>
        </w:rPr>
        <w:t>від 25.07.2012 № 50</w:t>
      </w:r>
      <w:r w:rsidR="008C7995">
        <w:rPr>
          <w:rStyle w:val="rvts23"/>
          <w:sz w:val="28"/>
          <w:szCs w:val="28"/>
          <w:lang w:val="uk-UA"/>
        </w:rPr>
        <w:t>67-VI із змінами і доповненнями</w:t>
      </w:r>
    </w:p>
    <w:p w:rsidR="00641386" w:rsidRPr="0066757A" w:rsidRDefault="00641386" w:rsidP="005E6B84">
      <w:pPr>
        <w:ind w:firstLine="851"/>
        <w:jc w:val="both"/>
        <w:rPr>
          <w:rStyle w:val="23pt"/>
          <w:sz w:val="28"/>
          <w:szCs w:val="28"/>
          <w:lang w:val="uk-UA" w:eastAsia="uk-UA"/>
        </w:rPr>
      </w:pPr>
    </w:p>
    <w:p w:rsidR="00D60927" w:rsidRPr="0066757A" w:rsidRDefault="00D60927" w:rsidP="00D60927">
      <w:pPr>
        <w:rPr>
          <w:sz w:val="28"/>
          <w:szCs w:val="28"/>
          <w:lang w:val="uk-UA"/>
        </w:rPr>
      </w:pPr>
      <w:r w:rsidRPr="0066757A">
        <w:rPr>
          <w:rStyle w:val="23pt"/>
          <w:sz w:val="28"/>
          <w:szCs w:val="28"/>
          <w:lang w:val="uk-UA" w:eastAsia="uk-UA"/>
        </w:rPr>
        <w:t>НАКАЗУЮ:</w:t>
      </w:r>
      <w:bookmarkEnd w:id="0"/>
    </w:p>
    <w:p w:rsidR="00D60927" w:rsidRPr="0066757A" w:rsidRDefault="00D60927" w:rsidP="00D60927">
      <w:pPr>
        <w:rPr>
          <w:sz w:val="28"/>
          <w:szCs w:val="28"/>
          <w:lang w:val="uk-UA" w:eastAsia="uk-UA"/>
        </w:rPr>
      </w:pPr>
    </w:p>
    <w:p w:rsidR="00B52DFE" w:rsidRDefault="00B52DFE" w:rsidP="00F12E2D">
      <w:pPr>
        <w:numPr>
          <w:ilvl w:val="0"/>
          <w:numId w:val="5"/>
        </w:numPr>
        <w:ind w:left="851" w:firstLine="0"/>
        <w:jc w:val="both"/>
        <w:rPr>
          <w:sz w:val="28"/>
          <w:szCs w:val="28"/>
          <w:lang w:val="uk-UA" w:eastAsia="uk-UA"/>
        </w:rPr>
      </w:pPr>
      <w:r w:rsidRPr="00D51B6C">
        <w:rPr>
          <w:sz w:val="28"/>
          <w:szCs w:val="28"/>
          <w:lang w:val="uk-UA" w:eastAsia="uk-UA"/>
        </w:rPr>
        <w:t>Затвердити</w:t>
      </w:r>
      <w:r w:rsidR="00CB3517" w:rsidRPr="00D51B6C">
        <w:rPr>
          <w:sz w:val="28"/>
          <w:szCs w:val="28"/>
          <w:lang w:val="uk-UA" w:eastAsia="uk-UA"/>
        </w:rPr>
        <w:t xml:space="preserve"> </w:t>
      </w:r>
      <w:r w:rsidRPr="00D51B6C">
        <w:rPr>
          <w:sz w:val="28"/>
          <w:szCs w:val="28"/>
          <w:lang w:val="uk-UA" w:eastAsia="uk-UA"/>
        </w:rPr>
        <w:t>інформаційні картки</w:t>
      </w:r>
      <w:r w:rsidR="00444C4B">
        <w:rPr>
          <w:sz w:val="28"/>
          <w:szCs w:val="28"/>
          <w:lang w:val="uk-UA" w:eastAsia="uk-UA"/>
        </w:rPr>
        <w:t xml:space="preserve"> адміністративної послуги</w:t>
      </w:r>
      <w:r w:rsidR="004B5D9D" w:rsidRPr="00D51B6C">
        <w:rPr>
          <w:sz w:val="28"/>
          <w:szCs w:val="28"/>
          <w:lang w:val="uk-UA" w:eastAsia="uk-UA"/>
        </w:rPr>
        <w:t xml:space="preserve"> </w:t>
      </w:r>
      <w:r w:rsidRPr="00D51B6C">
        <w:rPr>
          <w:sz w:val="28"/>
          <w:szCs w:val="28"/>
          <w:lang w:val="uk-UA" w:eastAsia="uk-UA"/>
        </w:rPr>
        <w:t>з:</w:t>
      </w:r>
    </w:p>
    <w:p w:rsidR="004559F2" w:rsidRPr="00444C4B" w:rsidRDefault="004559F2" w:rsidP="00F12E2D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 w:rsidRPr="00444C4B">
        <w:rPr>
          <w:sz w:val="28"/>
          <w:szCs w:val="28"/>
          <w:lang w:val="uk-UA" w:eastAsia="uk-UA"/>
        </w:rPr>
        <w:t>видачі дозволу на застосування праці іноземців та осіб без громадянства (додаток 1);</w:t>
      </w:r>
    </w:p>
    <w:p w:rsidR="004559F2" w:rsidRPr="00444C4B" w:rsidRDefault="004559F2" w:rsidP="00F12E2D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 w:rsidRPr="00444C4B">
        <w:rPr>
          <w:sz w:val="28"/>
          <w:szCs w:val="28"/>
          <w:lang w:val="uk-UA" w:eastAsia="uk-UA"/>
        </w:rPr>
        <w:t xml:space="preserve">продовження дії дозволу на застосування праці іноземців та осіб </w:t>
      </w:r>
      <w:r w:rsidR="0062611F" w:rsidRPr="00444C4B">
        <w:rPr>
          <w:sz w:val="28"/>
          <w:szCs w:val="28"/>
          <w:lang w:val="uk-UA" w:eastAsia="uk-UA"/>
        </w:rPr>
        <w:t xml:space="preserve">                      </w:t>
      </w:r>
      <w:r w:rsidRPr="00444C4B">
        <w:rPr>
          <w:sz w:val="28"/>
          <w:szCs w:val="28"/>
          <w:lang w:val="uk-UA" w:eastAsia="uk-UA"/>
        </w:rPr>
        <w:t>без громадянства (додаток 2);</w:t>
      </w:r>
    </w:p>
    <w:p w:rsidR="004559F2" w:rsidRPr="00444C4B" w:rsidRDefault="00444C4B" w:rsidP="00F12E2D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внесення змін до </w:t>
      </w:r>
      <w:r w:rsidR="004559F2" w:rsidRPr="00444C4B">
        <w:rPr>
          <w:sz w:val="28"/>
          <w:szCs w:val="28"/>
          <w:lang w:val="uk-UA" w:eastAsia="uk-UA"/>
        </w:rPr>
        <w:t xml:space="preserve">дозволу на застосування праці іноземців та осіб </w:t>
      </w:r>
      <w:r w:rsidR="0062611F" w:rsidRPr="00444C4B">
        <w:rPr>
          <w:sz w:val="28"/>
          <w:szCs w:val="28"/>
          <w:lang w:val="uk-UA" w:eastAsia="uk-UA"/>
        </w:rPr>
        <w:t xml:space="preserve">                     </w:t>
      </w:r>
      <w:r w:rsidR="004559F2" w:rsidRPr="00444C4B">
        <w:rPr>
          <w:sz w:val="28"/>
          <w:szCs w:val="28"/>
          <w:lang w:val="uk-UA" w:eastAsia="uk-UA"/>
        </w:rPr>
        <w:t>без громадянства (додаток 3);</w:t>
      </w:r>
    </w:p>
    <w:p w:rsidR="004559F2" w:rsidRPr="00444C4B" w:rsidRDefault="00444C4B" w:rsidP="00F12E2D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скасування</w:t>
      </w:r>
      <w:r w:rsidR="004559F2" w:rsidRPr="00444C4B">
        <w:rPr>
          <w:sz w:val="28"/>
          <w:szCs w:val="28"/>
          <w:lang w:val="uk-UA" w:eastAsia="uk-UA"/>
        </w:rPr>
        <w:t xml:space="preserve"> дозволу на застосування праці іноземців та осіб без громадянства н</w:t>
      </w:r>
      <w:r w:rsidR="00866AA4" w:rsidRPr="00444C4B">
        <w:rPr>
          <w:sz w:val="28"/>
          <w:szCs w:val="28"/>
          <w:lang w:val="uk-UA" w:eastAsia="uk-UA"/>
        </w:rPr>
        <w:t>а території України</w:t>
      </w:r>
      <w:r>
        <w:rPr>
          <w:sz w:val="28"/>
          <w:szCs w:val="28"/>
          <w:lang w:val="uk-UA" w:eastAsia="uk-UA"/>
        </w:rPr>
        <w:t xml:space="preserve"> за заявою роботодавця</w:t>
      </w:r>
      <w:r w:rsidR="00866AA4" w:rsidRPr="00444C4B">
        <w:rPr>
          <w:sz w:val="28"/>
          <w:szCs w:val="28"/>
          <w:lang w:val="uk-UA" w:eastAsia="uk-UA"/>
        </w:rPr>
        <w:t xml:space="preserve"> (додаток 4).</w:t>
      </w:r>
    </w:p>
    <w:p w:rsidR="00866AA4" w:rsidRPr="0066757A" w:rsidRDefault="00866AA4" w:rsidP="00F12E2D">
      <w:pPr>
        <w:jc w:val="both"/>
        <w:rPr>
          <w:sz w:val="28"/>
          <w:szCs w:val="28"/>
          <w:lang w:val="uk-UA" w:eastAsia="uk-UA"/>
        </w:rPr>
      </w:pPr>
    </w:p>
    <w:p w:rsidR="004559F2" w:rsidRPr="004559F2" w:rsidRDefault="004559F2" w:rsidP="00F12E2D">
      <w:pPr>
        <w:numPr>
          <w:ilvl w:val="0"/>
          <w:numId w:val="5"/>
        </w:numPr>
        <w:ind w:left="851" w:firstLine="0"/>
        <w:jc w:val="both"/>
        <w:rPr>
          <w:sz w:val="28"/>
          <w:szCs w:val="28"/>
          <w:lang w:val="uk-UA" w:eastAsia="uk-UA"/>
        </w:rPr>
      </w:pPr>
      <w:r w:rsidRPr="004559F2">
        <w:rPr>
          <w:sz w:val="28"/>
          <w:szCs w:val="28"/>
          <w:lang w:val="uk-UA" w:eastAsia="uk-UA"/>
        </w:rPr>
        <w:t xml:space="preserve">Затвердити </w:t>
      </w:r>
      <w:r w:rsidRPr="004559F2">
        <w:rPr>
          <w:bCs/>
          <w:sz w:val="28"/>
          <w:szCs w:val="28"/>
          <w:lang w:val="uk-UA" w:eastAsia="uk-UA"/>
        </w:rPr>
        <w:t xml:space="preserve">технологічні </w:t>
      </w:r>
      <w:r w:rsidR="00FD63F3">
        <w:rPr>
          <w:bCs/>
          <w:sz w:val="28"/>
          <w:szCs w:val="28"/>
          <w:lang w:val="uk-UA" w:eastAsia="uk-UA"/>
        </w:rPr>
        <w:t>картки адміністративної послуги</w:t>
      </w:r>
      <w:r w:rsidRPr="004559F2">
        <w:rPr>
          <w:bCs/>
          <w:sz w:val="28"/>
          <w:szCs w:val="28"/>
          <w:lang w:val="uk-UA" w:eastAsia="uk-UA"/>
        </w:rPr>
        <w:t xml:space="preserve"> з:</w:t>
      </w:r>
    </w:p>
    <w:p w:rsidR="004559F2" w:rsidRPr="00FD63F3" w:rsidRDefault="004559F2" w:rsidP="00F12E2D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 w:rsidRPr="00FD63F3">
        <w:rPr>
          <w:sz w:val="28"/>
          <w:szCs w:val="28"/>
          <w:lang w:val="uk-UA" w:eastAsia="uk-UA"/>
        </w:rPr>
        <w:t>видачі дозволу на застосування праці іноземців та осіб без громадянства (додаток 5);</w:t>
      </w:r>
    </w:p>
    <w:p w:rsidR="004559F2" w:rsidRPr="00FD63F3" w:rsidRDefault="004559F2" w:rsidP="00F12E2D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 w:rsidRPr="00FD63F3">
        <w:rPr>
          <w:sz w:val="28"/>
          <w:szCs w:val="28"/>
          <w:lang w:val="uk-UA" w:eastAsia="uk-UA"/>
        </w:rPr>
        <w:lastRenderedPageBreak/>
        <w:t xml:space="preserve">продовження дії дозволу на застосування праці іноземців та осіб </w:t>
      </w:r>
      <w:r w:rsidR="0062611F" w:rsidRPr="00FD63F3">
        <w:rPr>
          <w:sz w:val="28"/>
          <w:szCs w:val="28"/>
          <w:lang w:val="uk-UA" w:eastAsia="uk-UA"/>
        </w:rPr>
        <w:t xml:space="preserve">                     </w:t>
      </w:r>
      <w:r w:rsidRPr="00FD63F3">
        <w:rPr>
          <w:sz w:val="28"/>
          <w:szCs w:val="28"/>
          <w:lang w:val="uk-UA" w:eastAsia="uk-UA"/>
        </w:rPr>
        <w:t>без громадянства (додаток 6);</w:t>
      </w:r>
    </w:p>
    <w:p w:rsidR="004559F2" w:rsidRPr="00FD63F3" w:rsidRDefault="00FD63F3" w:rsidP="00F12E2D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внесення змін до </w:t>
      </w:r>
      <w:r w:rsidR="004559F2" w:rsidRPr="00FD63F3">
        <w:rPr>
          <w:sz w:val="28"/>
          <w:szCs w:val="28"/>
          <w:lang w:val="uk-UA" w:eastAsia="uk-UA"/>
        </w:rPr>
        <w:t xml:space="preserve">дозволу на застосування праці іноземців та осіб </w:t>
      </w:r>
      <w:r w:rsidR="0062611F" w:rsidRPr="00FD63F3">
        <w:rPr>
          <w:sz w:val="28"/>
          <w:szCs w:val="28"/>
          <w:lang w:val="uk-UA" w:eastAsia="uk-UA"/>
        </w:rPr>
        <w:t xml:space="preserve">                    </w:t>
      </w:r>
      <w:r w:rsidR="004559F2" w:rsidRPr="00FD63F3">
        <w:rPr>
          <w:sz w:val="28"/>
          <w:szCs w:val="28"/>
          <w:lang w:val="uk-UA" w:eastAsia="uk-UA"/>
        </w:rPr>
        <w:t>без громадянства (додаток 7);</w:t>
      </w:r>
    </w:p>
    <w:p w:rsidR="004559F2" w:rsidRPr="00FD63F3" w:rsidRDefault="00FD63F3" w:rsidP="00FD63F3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скасування </w:t>
      </w:r>
      <w:r w:rsidR="004559F2" w:rsidRPr="00FD63F3">
        <w:rPr>
          <w:sz w:val="28"/>
          <w:szCs w:val="28"/>
          <w:lang w:val="uk-UA" w:eastAsia="uk-UA"/>
        </w:rPr>
        <w:t>дозволу на застосування праці іноземців та осіб без громадянства н</w:t>
      </w:r>
      <w:r w:rsidR="00866AA4" w:rsidRPr="00FD63F3">
        <w:rPr>
          <w:sz w:val="28"/>
          <w:szCs w:val="28"/>
          <w:lang w:val="uk-UA" w:eastAsia="uk-UA"/>
        </w:rPr>
        <w:t>а території України</w:t>
      </w:r>
      <w:r>
        <w:rPr>
          <w:sz w:val="28"/>
          <w:szCs w:val="28"/>
          <w:lang w:val="uk-UA" w:eastAsia="uk-UA"/>
        </w:rPr>
        <w:t xml:space="preserve"> за заявою роботодавця</w:t>
      </w:r>
      <w:r w:rsidR="00866AA4" w:rsidRPr="00FD63F3">
        <w:rPr>
          <w:sz w:val="28"/>
          <w:szCs w:val="28"/>
          <w:lang w:val="uk-UA" w:eastAsia="uk-UA"/>
        </w:rPr>
        <w:t xml:space="preserve"> (додаток 8).</w:t>
      </w:r>
    </w:p>
    <w:p w:rsidR="00866AA4" w:rsidRPr="004559F2" w:rsidRDefault="00866AA4" w:rsidP="004559F2">
      <w:pPr>
        <w:jc w:val="both"/>
        <w:rPr>
          <w:sz w:val="28"/>
          <w:szCs w:val="28"/>
          <w:lang w:val="uk-UA" w:eastAsia="uk-UA"/>
        </w:rPr>
      </w:pPr>
    </w:p>
    <w:p w:rsidR="00372429" w:rsidRDefault="004559F2" w:rsidP="00B063D6">
      <w:pPr>
        <w:numPr>
          <w:ilvl w:val="0"/>
          <w:numId w:val="5"/>
        </w:numPr>
        <w:ind w:left="851" w:firstLine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Затвердити </w:t>
      </w:r>
      <w:r w:rsidRPr="0066757A">
        <w:rPr>
          <w:sz w:val="28"/>
          <w:szCs w:val="28"/>
          <w:lang w:val="uk-UA" w:eastAsia="uk-UA"/>
        </w:rPr>
        <w:t>графік прийому суб’єктів звернень (додаток 9).</w:t>
      </w:r>
    </w:p>
    <w:p w:rsidR="00866AA4" w:rsidRDefault="00866AA4" w:rsidP="00B063D6">
      <w:pPr>
        <w:ind w:left="851"/>
        <w:jc w:val="both"/>
        <w:rPr>
          <w:sz w:val="28"/>
          <w:szCs w:val="28"/>
          <w:lang w:val="uk-UA" w:eastAsia="uk-UA"/>
        </w:rPr>
      </w:pPr>
    </w:p>
    <w:p w:rsidR="00866AA4" w:rsidRDefault="00866AA4" w:rsidP="00D03FDF">
      <w:pPr>
        <w:numPr>
          <w:ilvl w:val="0"/>
          <w:numId w:val="5"/>
        </w:numPr>
        <w:ind w:left="0" w:firstLine="851"/>
        <w:jc w:val="both"/>
        <w:rPr>
          <w:sz w:val="28"/>
          <w:szCs w:val="28"/>
          <w:lang w:val="uk-UA" w:eastAsia="uk-UA"/>
        </w:rPr>
      </w:pPr>
      <w:r w:rsidRPr="0066757A">
        <w:rPr>
          <w:sz w:val="28"/>
          <w:szCs w:val="28"/>
          <w:lang w:val="uk-UA" w:eastAsia="uk-UA"/>
        </w:rPr>
        <w:t>Начальнику відділу організації надання послуг роботодавцям     Мірошник Л.В.:</w:t>
      </w:r>
    </w:p>
    <w:p w:rsidR="00866AA4" w:rsidRDefault="00866AA4" w:rsidP="00866AA4">
      <w:pPr>
        <w:pStyle w:val="a7"/>
        <w:rPr>
          <w:sz w:val="28"/>
          <w:szCs w:val="28"/>
          <w:lang w:val="uk-UA" w:eastAsia="uk-UA"/>
        </w:rPr>
      </w:pPr>
    </w:p>
    <w:p w:rsidR="00866AA4" w:rsidRDefault="00866AA4" w:rsidP="00B063D6">
      <w:pPr>
        <w:numPr>
          <w:ilvl w:val="1"/>
          <w:numId w:val="8"/>
        </w:numPr>
        <w:ind w:left="0" w:firstLine="851"/>
        <w:jc w:val="both"/>
        <w:rPr>
          <w:sz w:val="28"/>
          <w:szCs w:val="28"/>
          <w:lang w:val="uk-UA" w:eastAsia="uk-UA"/>
        </w:rPr>
      </w:pPr>
      <w:r w:rsidRPr="0066757A">
        <w:rPr>
          <w:sz w:val="28"/>
          <w:szCs w:val="28"/>
          <w:lang w:val="uk-UA" w:eastAsia="uk-UA"/>
        </w:rPr>
        <w:t>забезпечити надання</w:t>
      </w:r>
      <w:r w:rsidR="00777AC8">
        <w:rPr>
          <w:sz w:val="28"/>
          <w:szCs w:val="28"/>
          <w:lang w:val="uk-UA" w:eastAsia="uk-UA"/>
        </w:rPr>
        <w:t xml:space="preserve"> адміністративних </w:t>
      </w:r>
      <w:r w:rsidRPr="0066757A">
        <w:rPr>
          <w:sz w:val="28"/>
          <w:szCs w:val="28"/>
          <w:lang w:val="uk-UA" w:eastAsia="uk-UA"/>
        </w:rPr>
        <w:t>послуг щодо видачі дозволу на застосування праці іноземців та осіб без громад</w:t>
      </w:r>
      <w:r w:rsidR="00777AC8">
        <w:rPr>
          <w:sz w:val="28"/>
          <w:szCs w:val="28"/>
          <w:lang w:val="uk-UA" w:eastAsia="uk-UA"/>
        </w:rPr>
        <w:t xml:space="preserve">янства, продовження дії дозволу </w:t>
      </w:r>
      <w:r w:rsidRPr="0066757A">
        <w:rPr>
          <w:sz w:val="28"/>
          <w:szCs w:val="28"/>
          <w:lang w:val="uk-UA" w:eastAsia="uk-UA"/>
        </w:rPr>
        <w:t xml:space="preserve">на застосування праці іноземців та осіб без громадянства, </w:t>
      </w:r>
      <w:r w:rsidR="00777AC8">
        <w:rPr>
          <w:sz w:val="28"/>
          <w:szCs w:val="28"/>
          <w:lang w:val="uk-UA" w:eastAsia="uk-UA"/>
        </w:rPr>
        <w:t xml:space="preserve">внесення змін до </w:t>
      </w:r>
      <w:r w:rsidR="00777AC8" w:rsidRPr="00444C4B">
        <w:rPr>
          <w:sz w:val="28"/>
          <w:szCs w:val="28"/>
          <w:lang w:val="uk-UA" w:eastAsia="uk-UA"/>
        </w:rPr>
        <w:t>дозволу</w:t>
      </w:r>
      <w:r w:rsidR="00777AC8">
        <w:rPr>
          <w:sz w:val="28"/>
          <w:szCs w:val="28"/>
          <w:lang w:val="uk-UA" w:eastAsia="uk-UA"/>
        </w:rPr>
        <w:t xml:space="preserve"> </w:t>
      </w:r>
      <w:r w:rsidRPr="0066757A">
        <w:rPr>
          <w:sz w:val="28"/>
          <w:szCs w:val="28"/>
          <w:lang w:val="uk-UA" w:eastAsia="uk-UA"/>
        </w:rPr>
        <w:t>на застосування праці іно</w:t>
      </w:r>
      <w:r w:rsidR="00777AC8">
        <w:rPr>
          <w:sz w:val="28"/>
          <w:szCs w:val="28"/>
          <w:lang w:val="uk-UA" w:eastAsia="uk-UA"/>
        </w:rPr>
        <w:t>земців та осіб без громадянства,</w:t>
      </w:r>
      <w:r w:rsidR="00777AC8" w:rsidRPr="00777AC8">
        <w:rPr>
          <w:sz w:val="28"/>
          <w:szCs w:val="28"/>
          <w:lang w:val="uk-UA" w:eastAsia="uk-UA"/>
        </w:rPr>
        <w:t xml:space="preserve"> </w:t>
      </w:r>
      <w:r w:rsidR="00777AC8">
        <w:rPr>
          <w:sz w:val="28"/>
          <w:szCs w:val="28"/>
          <w:lang w:val="uk-UA" w:eastAsia="uk-UA"/>
        </w:rPr>
        <w:t>скасування</w:t>
      </w:r>
      <w:r w:rsidR="00777AC8" w:rsidRPr="00444C4B">
        <w:rPr>
          <w:sz w:val="28"/>
          <w:szCs w:val="28"/>
          <w:lang w:val="uk-UA" w:eastAsia="uk-UA"/>
        </w:rPr>
        <w:t xml:space="preserve"> дозволу на застосування праці іноземців та осіб без громадянства на території України</w:t>
      </w:r>
      <w:r w:rsidR="00777AC8">
        <w:rPr>
          <w:sz w:val="28"/>
          <w:szCs w:val="28"/>
          <w:lang w:val="uk-UA" w:eastAsia="uk-UA"/>
        </w:rPr>
        <w:t xml:space="preserve"> за заявою роботодавця, у</w:t>
      </w:r>
      <w:r w:rsidRPr="0066757A">
        <w:rPr>
          <w:sz w:val="28"/>
          <w:szCs w:val="28"/>
          <w:lang w:val="uk-UA" w:eastAsia="uk-UA"/>
        </w:rPr>
        <w:t xml:space="preserve"> відповідності до вимог чинного законодавства;</w:t>
      </w:r>
    </w:p>
    <w:p w:rsidR="00866AA4" w:rsidRDefault="00866AA4" w:rsidP="00866AA4">
      <w:pPr>
        <w:ind w:left="567"/>
        <w:jc w:val="both"/>
        <w:rPr>
          <w:sz w:val="28"/>
          <w:szCs w:val="28"/>
          <w:lang w:val="uk-UA" w:eastAsia="uk-UA"/>
        </w:rPr>
      </w:pPr>
    </w:p>
    <w:p w:rsidR="00866AA4" w:rsidRDefault="00866AA4" w:rsidP="00B063D6">
      <w:pPr>
        <w:numPr>
          <w:ilvl w:val="1"/>
          <w:numId w:val="8"/>
        </w:numPr>
        <w:ind w:left="0" w:firstLine="851"/>
        <w:jc w:val="both"/>
        <w:rPr>
          <w:sz w:val="28"/>
          <w:szCs w:val="28"/>
          <w:lang w:val="uk-UA" w:eastAsia="uk-UA"/>
        </w:rPr>
      </w:pPr>
      <w:r w:rsidRPr="0066757A">
        <w:rPr>
          <w:sz w:val="28"/>
          <w:szCs w:val="28"/>
          <w:lang w:val="uk-UA" w:eastAsia="uk-UA"/>
        </w:rPr>
        <w:t>розмістити інформаційні та технологічні картки</w:t>
      </w:r>
      <w:r w:rsidR="00777AC8">
        <w:rPr>
          <w:sz w:val="28"/>
          <w:szCs w:val="28"/>
          <w:lang w:val="uk-UA" w:eastAsia="uk-UA"/>
        </w:rPr>
        <w:t xml:space="preserve"> адміністративних послуг </w:t>
      </w:r>
      <w:r>
        <w:rPr>
          <w:sz w:val="28"/>
          <w:szCs w:val="28"/>
          <w:lang w:val="uk-UA" w:eastAsia="uk-UA"/>
        </w:rPr>
        <w:t>на інформаційному стенді;</w:t>
      </w:r>
    </w:p>
    <w:p w:rsidR="00866AA4" w:rsidRDefault="00866AA4" w:rsidP="00866AA4">
      <w:pPr>
        <w:ind w:left="567"/>
        <w:jc w:val="both"/>
        <w:rPr>
          <w:sz w:val="28"/>
          <w:szCs w:val="28"/>
          <w:lang w:val="uk-UA" w:eastAsia="uk-UA"/>
        </w:rPr>
      </w:pPr>
    </w:p>
    <w:p w:rsidR="00866AA4" w:rsidRDefault="00866AA4" w:rsidP="00B063D6">
      <w:pPr>
        <w:numPr>
          <w:ilvl w:val="1"/>
          <w:numId w:val="8"/>
        </w:numPr>
        <w:ind w:left="0" w:firstLine="851"/>
        <w:jc w:val="both"/>
        <w:rPr>
          <w:sz w:val="28"/>
          <w:szCs w:val="28"/>
          <w:lang w:val="uk-UA" w:eastAsia="uk-UA"/>
        </w:rPr>
      </w:pPr>
      <w:r w:rsidRPr="0066757A">
        <w:rPr>
          <w:sz w:val="28"/>
          <w:szCs w:val="28"/>
          <w:lang w:val="uk-UA" w:eastAsia="uk-UA"/>
        </w:rPr>
        <w:t>у разі внесення змін до відповідних законів чи інших нормативно-правових актів, забезпечити внесен</w:t>
      </w:r>
      <w:r w:rsidR="0062611F">
        <w:rPr>
          <w:sz w:val="28"/>
          <w:szCs w:val="28"/>
          <w:lang w:val="uk-UA" w:eastAsia="uk-UA"/>
        </w:rPr>
        <w:t xml:space="preserve">ня змін у встановленому порядку                  </w:t>
      </w:r>
      <w:r w:rsidRPr="0066757A">
        <w:rPr>
          <w:sz w:val="28"/>
          <w:szCs w:val="28"/>
          <w:lang w:val="uk-UA" w:eastAsia="uk-UA"/>
        </w:rPr>
        <w:t>до інформаційних та технологічних карток</w:t>
      </w:r>
      <w:r w:rsidR="00777AC8">
        <w:rPr>
          <w:sz w:val="28"/>
          <w:szCs w:val="28"/>
          <w:lang w:val="uk-UA" w:eastAsia="uk-UA"/>
        </w:rPr>
        <w:t xml:space="preserve"> адміністративних послуг, затверджених цим наказом, </w:t>
      </w:r>
      <w:r w:rsidRPr="0066757A">
        <w:rPr>
          <w:sz w:val="28"/>
          <w:szCs w:val="28"/>
          <w:lang w:val="uk-UA" w:eastAsia="uk-UA"/>
        </w:rPr>
        <w:t>у термін не пізніше одного місяця після набрання чинності таких змін;</w:t>
      </w:r>
    </w:p>
    <w:p w:rsidR="00866AA4" w:rsidRPr="0066757A" w:rsidRDefault="00866AA4" w:rsidP="00B063D6">
      <w:pPr>
        <w:ind w:firstLine="851"/>
        <w:jc w:val="both"/>
        <w:rPr>
          <w:sz w:val="28"/>
          <w:szCs w:val="28"/>
          <w:lang w:val="uk-UA" w:eastAsia="uk-UA"/>
        </w:rPr>
      </w:pPr>
    </w:p>
    <w:p w:rsidR="00866AA4" w:rsidRPr="0066757A" w:rsidRDefault="00866AA4" w:rsidP="00B063D6">
      <w:pPr>
        <w:numPr>
          <w:ilvl w:val="1"/>
          <w:numId w:val="8"/>
        </w:numPr>
        <w:ind w:left="0" w:firstLine="851"/>
        <w:jc w:val="both"/>
        <w:rPr>
          <w:sz w:val="28"/>
          <w:szCs w:val="28"/>
          <w:lang w:val="uk-UA" w:eastAsia="uk-UA"/>
        </w:rPr>
      </w:pPr>
      <w:r w:rsidRPr="0066757A">
        <w:rPr>
          <w:sz w:val="28"/>
          <w:szCs w:val="28"/>
          <w:lang w:val="uk-UA" w:eastAsia="uk-UA"/>
        </w:rPr>
        <w:t xml:space="preserve">забезпечити надання суб’єкту звернення, який звернувся </w:t>
      </w:r>
      <w:r>
        <w:rPr>
          <w:sz w:val="28"/>
          <w:szCs w:val="28"/>
          <w:lang w:val="uk-UA" w:eastAsia="uk-UA"/>
        </w:rPr>
        <w:t xml:space="preserve">                </w:t>
      </w:r>
      <w:r w:rsidRPr="0066757A">
        <w:rPr>
          <w:sz w:val="28"/>
          <w:szCs w:val="28"/>
          <w:lang w:val="uk-UA" w:eastAsia="uk-UA"/>
        </w:rPr>
        <w:t>за допомогою засобів телекомунікації (телефону, електронної пошти, інш</w:t>
      </w:r>
      <w:r>
        <w:rPr>
          <w:sz w:val="28"/>
          <w:szCs w:val="28"/>
          <w:lang w:val="uk-UA" w:eastAsia="uk-UA"/>
        </w:rPr>
        <w:t xml:space="preserve">их засобів зв’язку), інформації щодо застосування праці іноземців та осіб </w:t>
      </w:r>
      <w:r w:rsidR="0062611F">
        <w:rPr>
          <w:sz w:val="28"/>
          <w:szCs w:val="28"/>
          <w:lang w:val="uk-UA" w:eastAsia="uk-UA"/>
        </w:rPr>
        <w:t xml:space="preserve">           </w:t>
      </w:r>
      <w:r>
        <w:rPr>
          <w:sz w:val="28"/>
          <w:szCs w:val="28"/>
          <w:lang w:val="uk-UA" w:eastAsia="uk-UA"/>
        </w:rPr>
        <w:t>без громадянства в Україні</w:t>
      </w:r>
      <w:r w:rsidRPr="0066757A">
        <w:rPr>
          <w:sz w:val="28"/>
          <w:szCs w:val="28"/>
          <w:lang w:val="uk-UA" w:eastAsia="uk-UA"/>
        </w:rPr>
        <w:t xml:space="preserve"> </w:t>
      </w:r>
      <w:r w:rsidRPr="00F00D31">
        <w:rPr>
          <w:sz w:val="28"/>
          <w:szCs w:val="28"/>
          <w:lang w:val="uk-UA" w:eastAsia="uk-UA"/>
        </w:rPr>
        <w:t>(ст.42 Закону України «Про зайнятість населення» від 05.07.2012 № 5067-VI зі змінами</w:t>
      </w:r>
      <w:r w:rsidR="00777AC8">
        <w:rPr>
          <w:sz w:val="28"/>
          <w:szCs w:val="28"/>
          <w:lang w:val="uk-UA" w:eastAsia="uk-UA"/>
        </w:rPr>
        <w:t xml:space="preserve"> і доповненнями</w:t>
      </w:r>
      <w:r w:rsidRPr="00F00D31">
        <w:rPr>
          <w:sz w:val="28"/>
          <w:szCs w:val="28"/>
          <w:lang w:val="uk-UA" w:eastAsia="uk-UA"/>
        </w:rPr>
        <w:t>).</w:t>
      </w:r>
    </w:p>
    <w:p w:rsidR="00866AA4" w:rsidRPr="0066757A" w:rsidRDefault="00866AA4" w:rsidP="00B063D6">
      <w:pPr>
        <w:ind w:firstLine="851"/>
        <w:jc w:val="both"/>
        <w:rPr>
          <w:sz w:val="28"/>
          <w:szCs w:val="28"/>
          <w:lang w:val="uk-UA" w:eastAsia="uk-UA"/>
        </w:rPr>
      </w:pPr>
    </w:p>
    <w:p w:rsidR="00866AA4" w:rsidRDefault="00866AA4" w:rsidP="00B063D6">
      <w:pPr>
        <w:numPr>
          <w:ilvl w:val="0"/>
          <w:numId w:val="5"/>
        </w:numPr>
        <w:ind w:left="0" w:firstLine="851"/>
        <w:jc w:val="both"/>
        <w:rPr>
          <w:rStyle w:val="spelle"/>
          <w:sz w:val="28"/>
          <w:szCs w:val="28"/>
          <w:lang w:val="uk-UA" w:eastAsia="uk-UA"/>
        </w:rPr>
      </w:pPr>
      <w:r w:rsidRPr="0066757A">
        <w:rPr>
          <w:sz w:val="28"/>
          <w:szCs w:val="28"/>
          <w:lang w:val="uk-UA" w:eastAsia="uk-UA"/>
        </w:rPr>
        <w:t xml:space="preserve">Начальнику відділу організаційно-інформаційної роботи та архівної справи Дереновській О.М. розмістити цей наказ, інформаційні </w:t>
      </w:r>
      <w:r>
        <w:rPr>
          <w:sz w:val="28"/>
          <w:szCs w:val="28"/>
          <w:lang w:val="uk-UA" w:eastAsia="uk-UA"/>
        </w:rPr>
        <w:t xml:space="preserve">                   </w:t>
      </w:r>
      <w:r w:rsidR="0062611F"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uk-UA"/>
        </w:rPr>
        <w:t xml:space="preserve"> </w:t>
      </w:r>
      <w:r w:rsidRPr="0066757A">
        <w:rPr>
          <w:sz w:val="28"/>
          <w:szCs w:val="28"/>
          <w:lang w:val="uk-UA" w:eastAsia="uk-UA"/>
        </w:rPr>
        <w:t>та технологічні картки</w:t>
      </w:r>
      <w:r w:rsidR="00777AC8">
        <w:rPr>
          <w:sz w:val="28"/>
          <w:szCs w:val="28"/>
          <w:lang w:val="uk-UA" w:eastAsia="uk-UA"/>
        </w:rPr>
        <w:t xml:space="preserve"> адміністративних послуг</w:t>
      </w:r>
      <w:r w:rsidRPr="0066757A">
        <w:rPr>
          <w:sz w:val="28"/>
          <w:szCs w:val="28"/>
          <w:lang w:val="uk-UA" w:eastAsia="uk-UA"/>
        </w:rPr>
        <w:t xml:space="preserve"> на </w:t>
      </w:r>
      <w:r w:rsidRPr="0066757A">
        <w:rPr>
          <w:rStyle w:val="spelle"/>
          <w:sz w:val="28"/>
          <w:szCs w:val="28"/>
          <w:lang w:val="uk-UA" w:eastAsia="uk-UA"/>
        </w:rPr>
        <w:t>веб-порталі Черкаського обласного центру зайнятості.</w:t>
      </w:r>
    </w:p>
    <w:p w:rsidR="00866AA4" w:rsidRPr="0066757A" w:rsidRDefault="00866AA4" w:rsidP="00B063D6">
      <w:pPr>
        <w:ind w:firstLine="851"/>
        <w:jc w:val="both"/>
        <w:rPr>
          <w:sz w:val="28"/>
          <w:szCs w:val="28"/>
          <w:lang w:val="uk-UA" w:eastAsia="uk-UA"/>
        </w:rPr>
      </w:pPr>
    </w:p>
    <w:p w:rsidR="00866AA4" w:rsidRDefault="00866AA4" w:rsidP="00B063D6">
      <w:pPr>
        <w:numPr>
          <w:ilvl w:val="0"/>
          <w:numId w:val="5"/>
        </w:numPr>
        <w:ind w:left="0" w:firstLine="851"/>
        <w:jc w:val="both"/>
        <w:rPr>
          <w:sz w:val="28"/>
          <w:szCs w:val="28"/>
          <w:lang w:val="uk-UA" w:eastAsia="uk-UA"/>
        </w:rPr>
      </w:pPr>
      <w:r w:rsidRPr="0066757A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>важ</w:t>
      </w:r>
      <w:r w:rsidR="00777AC8">
        <w:rPr>
          <w:sz w:val="28"/>
          <w:szCs w:val="28"/>
          <w:lang w:val="uk-UA" w:eastAsia="uk-UA"/>
        </w:rPr>
        <w:t>ати таким</w:t>
      </w:r>
      <w:r w:rsidRPr="0066757A">
        <w:rPr>
          <w:sz w:val="28"/>
          <w:szCs w:val="28"/>
          <w:lang w:val="uk-UA" w:eastAsia="uk-UA"/>
        </w:rPr>
        <w:t xml:space="preserve">, що </w:t>
      </w:r>
      <w:r w:rsidR="00777AC8">
        <w:rPr>
          <w:sz w:val="28"/>
          <w:szCs w:val="28"/>
          <w:lang w:val="uk-UA" w:eastAsia="uk-UA"/>
        </w:rPr>
        <w:t>втратив</w:t>
      </w:r>
      <w:r>
        <w:rPr>
          <w:sz w:val="28"/>
          <w:szCs w:val="28"/>
          <w:lang w:val="uk-UA" w:eastAsia="uk-UA"/>
        </w:rPr>
        <w:t xml:space="preserve"> чинність</w:t>
      </w:r>
      <w:r w:rsidR="00777AC8">
        <w:rPr>
          <w:sz w:val="28"/>
          <w:szCs w:val="28"/>
          <w:lang w:val="uk-UA" w:eastAsia="uk-UA"/>
        </w:rPr>
        <w:t>, наказ</w:t>
      </w:r>
      <w:r w:rsidRPr="0066757A">
        <w:rPr>
          <w:sz w:val="28"/>
          <w:szCs w:val="28"/>
          <w:lang w:val="uk-UA" w:eastAsia="uk-UA"/>
        </w:rPr>
        <w:t xml:space="preserve"> Черкаського обласного центру зайнятості «Про організацію роботи Черкаського обласного центру зайнятості щодо</w:t>
      </w:r>
      <w:r w:rsidR="00777AC8">
        <w:rPr>
          <w:sz w:val="28"/>
          <w:szCs w:val="28"/>
          <w:lang w:val="uk-UA" w:eastAsia="uk-UA"/>
        </w:rPr>
        <w:t xml:space="preserve"> видачі, продовження дії та анулювання дозволу на застосування праці іноземців та осіб без громадянства» від 23.02.2017 № 30</w:t>
      </w:r>
      <w:r w:rsidRPr="0066757A">
        <w:rPr>
          <w:sz w:val="28"/>
          <w:szCs w:val="28"/>
          <w:lang w:val="uk-UA" w:eastAsia="uk-UA"/>
        </w:rPr>
        <w:t>.</w:t>
      </w:r>
    </w:p>
    <w:p w:rsidR="00866AA4" w:rsidRPr="0066757A" w:rsidRDefault="00866AA4" w:rsidP="00B063D6">
      <w:pPr>
        <w:ind w:firstLine="851"/>
        <w:jc w:val="both"/>
        <w:rPr>
          <w:sz w:val="28"/>
          <w:szCs w:val="28"/>
          <w:lang w:val="uk-UA" w:eastAsia="uk-UA"/>
        </w:rPr>
      </w:pPr>
    </w:p>
    <w:p w:rsidR="00866AA4" w:rsidRPr="0066757A" w:rsidRDefault="00866AA4" w:rsidP="00B063D6">
      <w:pPr>
        <w:numPr>
          <w:ilvl w:val="0"/>
          <w:numId w:val="5"/>
        </w:numPr>
        <w:ind w:left="0" w:firstLine="851"/>
        <w:jc w:val="both"/>
        <w:rPr>
          <w:sz w:val="28"/>
          <w:szCs w:val="28"/>
          <w:lang w:val="uk-UA" w:eastAsia="uk-UA"/>
        </w:rPr>
      </w:pPr>
      <w:r w:rsidRPr="0066757A">
        <w:rPr>
          <w:sz w:val="28"/>
          <w:szCs w:val="28"/>
          <w:lang w:val="uk-UA" w:eastAsia="uk-UA"/>
        </w:rPr>
        <w:t>Контроль за виконанням наказу покласти на заступника директора Виноградова Д.С.</w:t>
      </w:r>
    </w:p>
    <w:p w:rsidR="001D35C4" w:rsidRDefault="001D35C4" w:rsidP="00D60927">
      <w:pPr>
        <w:jc w:val="both"/>
        <w:rPr>
          <w:sz w:val="28"/>
          <w:szCs w:val="28"/>
          <w:lang w:val="uk-UA" w:eastAsia="uk-UA"/>
        </w:rPr>
      </w:pPr>
    </w:p>
    <w:p w:rsidR="001D35C4" w:rsidRDefault="001D35C4" w:rsidP="00D60927">
      <w:pPr>
        <w:jc w:val="both"/>
        <w:rPr>
          <w:sz w:val="28"/>
          <w:szCs w:val="28"/>
          <w:lang w:val="uk-UA" w:eastAsia="uk-UA"/>
        </w:rPr>
      </w:pPr>
    </w:p>
    <w:p w:rsidR="001D35C4" w:rsidRDefault="001D35C4" w:rsidP="00D60927">
      <w:pPr>
        <w:jc w:val="both"/>
        <w:rPr>
          <w:sz w:val="28"/>
          <w:szCs w:val="28"/>
          <w:lang w:val="uk-UA" w:eastAsia="uk-UA"/>
        </w:rPr>
      </w:pPr>
    </w:p>
    <w:p w:rsidR="00D60927" w:rsidRDefault="00D60927" w:rsidP="00D60927">
      <w:pPr>
        <w:jc w:val="both"/>
        <w:rPr>
          <w:sz w:val="28"/>
          <w:szCs w:val="28"/>
          <w:lang w:val="uk-UA" w:eastAsia="uk-UA"/>
        </w:rPr>
      </w:pPr>
      <w:r w:rsidRPr="0066757A">
        <w:rPr>
          <w:rStyle w:val="spelle"/>
          <w:sz w:val="28"/>
          <w:szCs w:val="28"/>
          <w:lang w:val="uk-UA" w:eastAsia="uk-UA"/>
        </w:rPr>
        <w:t>Директор</w:t>
      </w:r>
      <w:r w:rsidRPr="0066757A">
        <w:rPr>
          <w:sz w:val="28"/>
          <w:szCs w:val="28"/>
          <w:lang w:val="uk-UA" w:eastAsia="uk-UA"/>
        </w:rPr>
        <w:t xml:space="preserve">                </w:t>
      </w:r>
      <w:r w:rsidR="00D51B6C">
        <w:rPr>
          <w:sz w:val="28"/>
          <w:szCs w:val="28"/>
          <w:lang w:val="uk-UA" w:eastAsia="uk-UA"/>
        </w:rPr>
        <w:tab/>
      </w:r>
      <w:r w:rsidR="00D51B6C">
        <w:rPr>
          <w:sz w:val="28"/>
          <w:szCs w:val="28"/>
          <w:lang w:val="uk-UA" w:eastAsia="uk-UA"/>
        </w:rPr>
        <w:tab/>
      </w:r>
      <w:r w:rsidR="00D51B6C">
        <w:rPr>
          <w:sz w:val="28"/>
          <w:szCs w:val="28"/>
          <w:lang w:val="uk-UA" w:eastAsia="uk-UA"/>
        </w:rPr>
        <w:tab/>
      </w:r>
      <w:r w:rsidRPr="0066757A">
        <w:rPr>
          <w:sz w:val="28"/>
          <w:szCs w:val="28"/>
          <w:lang w:val="uk-UA" w:eastAsia="uk-UA"/>
        </w:rPr>
        <w:tab/>
      </w:r>
      <w:r w:rsidRPr="0066757A">
        <w:rPr>
          <w:sz w:val="28"/>
          <w:szCs w:val="28"/>
          <w:lang w:val="uk-UA" w:eastAsia="uk-UA"/>
        </w:rPr>
        <w:tab/>
        <w:t xml:space="preserve">              </w:t>
      </w:r>
      <w:r w:rsidR="001D35C4">
        <w:rPr>
          <w:sz w:val="28"/>
          <w:szCs w:val="28"/>
          <w:lang w:val="uk-UA" w:eastAsia="uk-UA"/>
        </w:rPr>
        <w:t xml:space="preserve">            </w:t>
      </w:r>
      <w:r w:rsidRPr="0066757A">
        <w:rPr>
          <w:sz w:val="28"/>
          <w:szCs w:val="28"/>
          <w:lang w:val="uk-UA" w:eastAsia="uk-UA"/>
        </w:rPr>
        <w:t>Г.Дендемарченко</w:t>
      </w:r>
    </w:p>
    <w:p w:rsidR="009463E6" w:rsidRDefault="009463E6" w:rsidP="00D60927">
      <w:pPr>
        <w:jc w:val="both"/>
        <w:rPr>
          <w:sz w:val="28"/>
          <w:szCs w:val="28"/>
          <w:lang w:val="uk-UA" w:eastAsia="uk-UA"/>
        </w:rPr>
      </w:pPr>
    </w:p>
    <w:p w:rsidR="009463E6" w:rsidRDefault="009463E6" w:rsidP="00D60927">
      <w:pPr>
        <w:jc w:val="both"/>
        <w:rPr>
          <w:sz w:val="28"/>
          <w:szCs w:val="28"/>
          <w:lang w:val="uk-UA" w:eastAsia="uk-UA"/>
        </w:rPr>
      </w:pPr>
    </w:p>
    <w:p w:rsidR="009463E6" w:rsidRDefault="009463E6" w:rsidP="00D60927">
      <w:pPr>
        <w:jc w:val="both"/>
        <w:rPr>
          <w:sz w:val="28"/>
          <w:szCs w:val="28"/>
          <w:lang w:val="uk-UA" w:eastAsia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9463E6" w:rsidRDefault="009463E6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0231F0" w:rsidRDefault="000231F0" w:rsidP="009463E6">
      <w:pPr>
        <w:spacing w:line="360" w:lineRule="auto"/>
        <w:rPr>
          <w:sz w:val="28"/>
          <w:szCs w:val="28"/>
          <w:lang w:val="uk-UA"/>
        </w:rPr>
      </w:pPr>
    </w:p>
    <w:p w:rsidR="009463E6" w:rsidRPr="004E7219" w:rsidRDefault="009463E6" w:rsidP="009463E6">
      <w:pPr>
        <w:spacing w:line="360" w:lineRule="auto"/>
        <w:rPr>
          <w:sz w:val="28"/>
          <w:szCs w:val="28"/>
          <w:lang w:val="uk-UA"/>
        </w:rPr>
      </w:pPr>
      <w:r w:rsidRPr="004E7219">
        <w:rPr>
          <w:sz w:val="28"/>
          <w:szCs w:val="28"/>
          <w:lang w:val="uk-UA"/>
        </w:rPr>
        <w:t>ПОГОДЖЕНО</w:t>
      </w:r>
      <w:r>
        <w:rPr>
          <w:sz w:val="28"/>
          <w:szCs w:val="28"/>
          <w:lang w:val="uk-UA"/>
        </w:rPr>
        <w:t>:</w:t>
      </w:r>
    </w:p>
    <w:p w:rsidR="009463E6" w:rsidRPr="00955E3E" w:rsidRDefault="009463E6" w:rsidP="009463E6">
      <w:pPr>
        <w:ind w:right="57"/>
        <w:jc w:val="both"/>
        <w:rPr>
          <w:sz w:val="28"/>
          <w:szCs w:val="28"/>
          <w:lang w:val="uk-UA"/>
        </w:rPr>
      </w:pPr>
      <w:r w:rsidRPr="00955E3E">
        <w:rPr>
          <w:sz w:val="28"/>
          <w:szCs w:val="28"/>
          <w:lang w:val="uk-UA"/>
        </w:rPr>
        <w:t>Заступник директора</w:t>
      </w:r>
    </w:p>
    <w:p w:rsidR="009463E6" w:rsidRDefault="009463E6" w:rsidP="009463E6">
      <w:pPr>
        <w:ind w:right="57"/>
        <w:jc w:val="both"/>
        <w:rPr>
          <w:sz w:val="28"/>
          <w:szCs w:val="28"/>
          <w:lang w:val="uk-UA"/>
        </w:rPr>
      </w:pPr>
      <w:r w:rsidRPr="00955E3E">
        <w:rPr>
          <w:sz w:val="28"/>
          <w:szCs w:val="28"/>
          <w:lang w:val="uk-UA"/>
        </w:rPr>
        <w:t>обласного центру зайнятості</w:t>
      </w:r>
      <w:r w:rsidRPr="00955E3E">
        <w:rPr>
          <w:sz w:val="28"/>
          <w:szCs w:val="28"/>
          <w:lang w:val="uk-UA"/>
        </w:rPr>
        <w:tab/>
      </w:r>
      <w:r w:rsidRPr="00955E3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_______________</w:t>
      </w:r>
      <w:r w:rsidRPr="00955E3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Д.С. Виноградов</w:t>
      </w:r>
    </w:p>
    <w:p w:rsidR="009463E6" w:rsidRDefault="009463E6" w:rsidP="009463E6">
      <w:pPr>
        <w:ind w:right="57"/>
        <w:jc w:val="both"/>
        <w:rPr>
          <w:sz w:val="28"/>
          <w:szCs w:val="28"/>
          <w:lang w:val="uk-UA"/>
        </w:rPr>
      </w:pPr>
    </w:p>
    <w:p w:rsidR="009463E6" w:rsidRDefault="009463E6" w:rsidP="009463E6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359FE">
        <w:rPr>
          <w:sz w:val="28"/>
          <w:szCs w:val="28"/>
          <w:lang w:val="uk-UA"/>
        </w:rPr>
        <w:t xml:space="preserve">ачальник відділу </w:t>
      </w:r>
    </w:p>
    <w:p w:rsidR="009463E6" w:rsidRDefault="009463E6" w:rsidP="009463E6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7359FE">
        <w:rPr>
          <w:sz w:val="28"/>
          <w:szCs w:val="28"/>
          <w:lang w:val="uk-UA"/>
        </w:rPr>
        <w:t>рганізаційно</w:t>
      </w:r>
      <w:r>
        <w:rPr>
          <w:sz w:val="28"/>
          <w:szCs w:val="28"/>
          <w:lang w:val="uk-UA"/>
        </w:rPr>
        <w:t>-</w:t>
      </w:r>
      <w:r w:rsidRPr="007359FE">
        <w:rPr>
          <w:sz w:val="28"/>
          <w:szCs w:val="28"/>
          <w:lang w:val="uk-UA"/>
        </w:rPr>
        <w:t>інформаційної</w:t>
      </w:r>
    </w:p>
    <w:p w:rsidR="009463E6" w:rsidRDefault="009463E6" w:rsidP="009463E6">
      <w:pPr>
        <w:ind w:right="57"/>
        <w:jc w:val="both"/>
        <w:rPr>
          <w:sz w:val="28"/>
          <w:szCs w:val="28"/>
          <w:lang w:val="uk-UA"/>
        </w:rPr>
      </w:pPr>
      <w:r w:rsidRPr="007359FE"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 xml:space="preserve"> та архівної справи </w:t>
      </w:r>
      <w:r>
        <w:rPr>
          <w:sz w:val="26"/>
          <w:szCs w:val="26"/>
          <w:lang w:val="uk-UA"/>
        </w:rPr>
        <w:t xml:space="preserve">                          _______________ </w:t>
      </w:r>
      <w:r>
        <w:rPr>
          <w:sz w:val="28"/>
          <w:szCs w:val="28"/>
          <w:lang w:val="uk-UA"/>
        </w:rPr>
        <w:t>О.М. Дереновська</w:t>
      </w:r>
    </w:p>
    <w:p w:rsidR="009463E6" w:rsidRDefault="009463E6" w:rsidP="009463E6">
      <w:pPr>
        <w:ind w:right="57"/>
        <w:jc w:val="both"/>
        <w:rPr>
          <w:sz w:val="28"/>
          <w:szCs w:val="28"/>
          <w:lang w:val="uk-UA"/>
        </w:rPr>
      </w:pPr>
    </w:p>
    <w:p w:rsidR="009463E6" w:rsidRDefault="009463E6" w:rsidP="009463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Pr="00790036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Pr="00790036">
        <w:rPr>
          <w:sz w:val="28"/>
          <w:szCs w:val="28"/>
          <w:lang w:val="uk-UA"/>
        </w:rPr>
        <w:t xml:space="preserve"> відділу організації </w:t>
      </w:r>
    </w:p>
    <w:p w:rsidR="009463E6" w:rsidRDefault="009463E6" w:rsidP="009463E6">
      <w:pPr>
        <w:rPr>
          <w:sz w:val="28"/>
          <w:szCs w:val="28"/>
          <w:lang w:val="uk-UA"/>
        </w:rPr>
      </w:pPr>
      <w:r w:rsidRPr="00790036">
        <w:rPr>
          <w:sz w:val="28"/>
          <w:szCs w:val="28"/>
          <w:lang w:val="uk-UA"/>
        </w:rPr>
        <w:t>надання послуг роботодавцям</w:t>
      </w:r>
    </w:p>
    <w:p w:rsidR="009463E6" w:rsidRDefault="009463E6" w:rsidP="009463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обласного центру зайнятості</w:t>
      </w:r>
      <w:r>
        <w:rPr>
          <w:sz w:val="28"/>
          <w:szCs w:val="28"/>
          <w:lang w:val="uk-UA"/>
        </w:rPr>
        <w:tab/>
        <w:t xml:space="preserve">                   </w:t>
      </w:r>
      <w:r w:rsidRPr="00790036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__ О</w:t>
      </w:r>
      <w:r w:rsidRPr="0079003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В. Слива</w:t>
      </w:r>
    </w:p>
    <w:p w:rsidR="004924D4" w:rsidRPr="00790036" w:rsidRDefault="004924D4" w:rsidP="009463E6">
      <w:pPr>
        <w:rPr>
          <w:b/>
          <w:sz w:val="28"/>
          <w:szCs w:val="28"/>
          <w:lang w:val="uk-UA"/>
        </w:rPr>
      </w:pPr>
    </w:p>
    <w:p w:rsidR="004924D4" w:rsidRPr="00A524FC" w:rsidRDefault="004924D4" w:rsidP="004924D4">
      <w:pPr>
        <w:ind w:right="57"/>
        <w:jc w:val="both"/>
        <w:rPr>
          <w:sz w:val="28"/>
          <w:szCs w:val="28"/>
          <w:lang w:val="uk-UA"/>
        </w:rPr>
      </w:pPr>
      <w:r w:rsidRPr="00A524FC">
        <w:rPr>
          <w:sz w:val="28"/>
          <w:szCs w:val="28"/>
          <w:lang w:val="uk-UA"/>
        </w:rPr>
        <w:t>Провідний юрисконсульт</w:t>
      </w:r>
    </w:p>
    <w:p w:rsidR="004924D4" w:rsidRPr="00A524FC" w:rsidRDefault="004924D4" w:rsidP="004924D4">
      <w:pPr>
        <w:ind w:right="57"/>
        <w:jc w:val="both"/>
        <w:rPr>
          <w:sz w:val="28"/>
          <w:szCs w:val="28"/>
          <w:lang w:val="uk-UA"/>
        </w:rPr>
      </w:pPr>
      <w:r w:rsidRPr="00A524FC">
        <w:rPr>
          <w:sz w:val="28"/>
          <w:szCs w:val="28"/>
          <w:lang w:val="uk-UA"/>
        </w:rPr>
        <w:t>юридичного відділу</w:t>
      </w:r>
    </w:p>
    <w:p w:rsidR="009463E6" w:rsidRPr="00240981" w:rsidRDefault="004924D4" w:rsidP="004924D4">
      <w:pPr>
        <w:ind w:right="57"/>
        <w:jc w:val="both"/>
        <w:rPr>
          <w:sz w:val="28"/>
          <w:szCs w:val="28"/>
          <w:lang w:val="uk-UA" w:eastAsia="uk-UA"/>
        </w:rPr>
      </w:pPr>
      <w:r w:rsidRPr="00A524FC">
        <w:rPr>
          <w:sz w:val="28"/>
          <w:szCs w:val="28"/>
          <w:lang w:val="uk-UA"/>
        </w:rPr>
        <w:t>обласного центру зайнятості</w:t>
      </w:r>
      <w:r w:rsidRPr="00A524FC">
        <w:rPr>
          <w:sz w:val="28"/>
          <w:szCs w:val="28"/>
        </w:rPr>
        <w:tab/>
      </w:r>
      <w:r w:rsidRPr="00A524FC">
        <w:rPr>
          <w:sz w:val="28"/>
          <w:szCs w:val="28"/>
        </w:rPr>
        <w:tab/>
      </w:r>
      <w:r w:rsidRPr="00A524FC">
        <w:rPr>
          <w:sz w:val="28"/>
          <w:szCs w:val="28"/>
        </w:rPr>
        <w:tab/>
      </w:r>
      <w:r w:rsidRPr="00A524FC">
        <w:rPr>
          <w:sz w:val="28"/>
          <w:szCs w:val="28"/>
          <w:u w:val="single"/>
          <w:lang w:val="uk-UA"/>
        </w:rPr>
        <w:tab/>
        <w:t xml:space="preserve">           </w:t>
      </w:r>
      <w:r w:rsidRPr="00A524FC">
        <w:rPr>
          <w:sz w:val="28"/>
          <w:szCs w:val="28"/>
          <w:u w:val="single"/>
          <w:lang w:val="uk-UA"/>
        </w:rPr>
        <w:tab/>
        <w:t xml:space="preserve"> </w:t>
      </w:r>
      <w:r w:rsidRPr="00A524FC">
        <w:rPr>
          <w:sz w:val="28"/>
          <w:szCs w:val="28"/>
          <w:u w:val="single"/>
          <w:lang w:val="uk-UA"/>
        </w:rPr>
        <w:softHyphen/>
      </w:r>
      <w:r w:rsidRPr="00A524FC">
        <w:rPr>
          <w:sz w:val="28"/>
          <w:szCs w:val="28"/>
          <w:u w:val="single"/>
          <w:lang w:val="uk-UA"/>
        </w:rPr>
        <w:softHyphen/>
      </w:r>
      <w:r w:rsidRPr="00A524FC">
        <w:rPr>
          <w:sz w:val="28"/>
          <w:szCs w:val="28"/>
          <w:lang w:val="uk-UA"/>
        </w:rPr>
        <w:t xml:space="preserve"> В. Гончаренко</w:t>
      </w:r>
    </w:p>
    <w:sectPr w:rsidR="009463E6" w:rsidRPr="00240981" w:rsidSect="00F12E2D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AE2" w:rsidRDefault="003A7AE2" w:rsidP="00A42C56">
      <w:r>
        <w:separator/>
      </w:r>
    </w:p>
  </w:endnote>
  <w:endnote w:type="continuationSeparator" w:id="0">
    <w:p w:rsidR="003A7AE2" w:rsidRDefault="003A7AE2" w:rsidP="00A4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AE2" w:rsidRDefault="003A7AE2" w:rsidP="00A42C56">
      <w:r>
        <w:separator/>
      </w:r>
    </w:p>
  </w:footnote>
  <w:footnote w:type="continuationSeparator" w:id="0">
    <w:p w:rsidR="003A7AE2" w:rsidRDefault="003A7AE2" w:rsidP="00A42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BB" w:rsidRDefault="00E10AA4">
    <w:pPr>
      <w:pStyle w:val="a3"/>
      <w:jc w:val="center"/>
    </w:pPr>
    <w:fldSimple w:instr=" PAGE   \* MERGEFORMAT ">
      <w:r w:rsidR="00B61364">
        <w:rPr>
          <w:noProof/>
        </w:rPr>
        <w:t>4</w:t>
      </w:r>
    </w:fldSimple>
  </w:p>
  <w:p w:rsidR="00A42C56" w:rsidRDefault="00A42C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BF7"/>
    <w:multiLevelType w:val="hybridMultilevel"/>
    <w:tmpl w:val="5D946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62791"/>
    <w:multiLevelType w:val="multilevel"/>
    <w:tmpl w:val="45E24998"/>
    <w:lvl w:ilvl="0">
      <w:start w:val="1"/>
      <w:numFmt w:val="decimal"/>
      <w:lvlText w:val="%1."/>
      <w:lvlJc w:val="left"/>
      <w:pPr>
        <w:ind w:left="1631" w:hanging="360"/>
      </w:pPr>
    </w:lvl>
    <w:lvl w:ilvl="1">
      <w:start w:val="1"/>
      <w:numFmt w:val="decimal"/>
      <w:isLgl/>
      <w:lvlText w:val="%1.%2."/>
      <w:lvlJc w:val="left"/>
      <w:pPr>
        <w:ind w:left="23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1" w:hanging="2160"/>
      </w:pPr>
      <w:rPr>
        <w:rFonts w:hint="default"/>
      </w:rPr>
    </w:lvl>
  </w:abstractNum>
  <w:abstractNum w:abstractNumId="2">
    <w:nsid w:val="4C0174E5"/>
    <w:multiLevelType w:val="hybridMultilevel"/>
    <w:tmpl w:val="425879C0"/>
    <w:lvl w:ilvl="0" w:tplc="44281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8E0A16"/>
    <w:multiLevelType w:val="multilevel"/>
    <w:tmpl w:val="25D0F1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36" w:hanging="2160"/>
      </w:pPr>
      <w:rPr>
        <w:rFonts w:hint="default"/>
      </w:rPr>
    </w:lvl>
  </w:abstractNum>
  <w:abstractNum w:abstractNumId="4">
    <w:nsid w:val="64AD010B"/>
    <w:multiLevelType w:val="hybridMultilevel"/>
    <w:tmpl w:val="435805E2"/>
    <w:lvl w:ilvl="0" w:tplc="5560D42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6FB5455F"/>
    <w:multiLevelType w:val="hybridMultilevel"/>
    <w:tmpl w:val="5D946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22E2B"/>
    <w:multiLevelType w:val="hybridMultilevel"/>
    <w:tmpl w:val="07A2377C"/>
    <w:lvl w:ilvl="0" w:tplc="BFDE59CA">
      <w:start w:val="4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75114EEE"/>
    <w:multiLevelType w:val="multilevel"/>
    <w:tmpl w:val="81563B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7F8F5263"/>
    <w:multiLevelType w:val="hybridMultilevel"/>
    <w:tmpl w:val="0396F478"/>
    <w:lvl w:ilvl="0" w:tplc="3912E9D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60927"/>
    <w:rsid w:val="000231F0"/>
    <w:rsid w:val="00075F31"/>
    <w:rsid w:val="000A6157"/>
    <w:rsid w:val="00117A6B"/>
    <w:rsid w:val="0015083E"/>
    <w:rsid w:val="00172F9B"/>
    <w:rsid w:val="001D35C4"/>
    <w:rsid w:val="001E0C94"/>
    <w:rsid w:val="00204869"/>
    <w:rsid w:val="00213223"/>
    <w:rsid w:val="00227FA1"/>
    <w:rsid w:val="002318DC"/>
    <w:rsid w:val="00240981"/>
    <w:rsid w:val="00244D0B"/>
    <w:rsid w:val="00264356"/>
    <w:rsid w:val="002F695F"/>
    <w:rsid w:val="002F7AF7"/>
    <w:rsid w:val="00314B0E"/>
    <w:rsid w:val="00372429"/>
    <w:rsid w:val="00393EC1"/>
    <w:rsid w:val="003A7AE2"/>
    <w:rsid w:val="003F6202"/>
    <w:rsid w:val="00416289"/>
    <w:rsid w:val="00417338"/>
    <w:rsid w:val="0043035C"/>
    <w:rsid w:val="004307B2"/>
    <w:rsid w:val="00430B9F"/>
    <w:rsid w:val="00444C4B"/>
    <w:rsid w:val="004559F2"/>
    <w:rsid w:val="00470B56"/>
    <w:rsid w:val="00473E99"/>
    <w:rsid w:val="004743DC"/>
    <w:rsid w:val="00491E36"/>
    <w:rsid w:val="004924D4"/>
    <w:rsid w:val="004B5D9D"/>
    <w:rsid w:val="004E3BCC"/>
    <w:rsid w:val="004E3CE7"/>
    <w:rsid w:val="00517469"/>
    <w:rsid w:val="005579E8"/>
    <w:rsid w:val="00567DBB"/>
    <w:rsid w:val="00590270"/>
    <w:rsid w:val="005A0D5A"/>
    <w:rsid w:val="005E6B84"/>
    <w:rsid w:val="00610ECB"/>
    <w:rsid w:val="0062611F"/>
    <w:rsid w:val="00641386"/>
    <w:rsid w:val="00657C02"/>
    <w:rsid w:val="00665145"/>
    <w:rsid w:val="0066757A"/>
    <w:rsid w:val="00672C11"/>
    <w:rsid w:val="00701DFF"/>
    <w:rsid w:val="007359FE"/>
    <w:rsid w:val="00777AC8"/>
    <w:rsid w:val="007A59A6"/>
    <w:rsid w:val="007E02E0"/>
    <w:rsid w:val="007E3204"/>
    <w:rsid w:val="00862B53"/>
    <w:rsid w:val="00866AA4"/>
    <w:rsid w:val="0087462B"/>
    <w:rsid w:val="008A65FF"/>
    <w:rsid w:val="008C7995"/>
    <w:rsid w:val="008F27E7"/>
    <w:rsid w:val="00925D78"/>
    <w:rsid w:val="009463E6"/>
    <w:rsid w:val="00954BB4"/>
    <w:rsid w:val="00955BD9"/>
    <w:rsid w:val="009705CB"/>
    <w:rsid w:val="00990587"/>
    <w:rsid w:val="009C3593"/>
    <w:rsid w:val="00A06A21"/>
    <w:rsid w:val="00A4181A"/>
    <w:rsid w:val="00A42C56"/>
    <w:rsid w:val="00A60CEF"/>
    <w:rsid w:val="00A93F0F"/>
    <w:rsid w:val="00AC687F"/>
    <w:rsid w:val="00AE1C95"/>
    <w:rsid w:val="00B063D6"/>
    <w:rsid w:val="00B415C8"/>
    <w:rsid w:val="00B52DFE"/>
    <w:rsid w:val="00B61364"/>
    <w:rsid w:val="00B668C1"/>
    <w:rsid w:val="00B70068"/>
    <w:rsid w:val="00B83205"/>
    <w:rsid w:val="00B94C0C"/>
    <w:rsid w:val="00BB1E6D"/>
    <w:rsid w:val="00BC26ED"/>
    <w:rsid w:val="00C42F8B"/>
    <w:rsid w:val="00C530A8"/>
    <w:rsid w:val="00C70281"/>
    <w:rsid w:val="00CA03CC"/>
    <w:rsid w:val="00CB19A3"/>
    <w:rsid w:val="00CB3517"/>
    <w:rsid w:val="00CE0811"/>
    <w:rsid w:val="00D03FDF"/>
    <w:rsid w:val="00D51B6C"/>
    <w:rsid w:val="00D60927"/>
    <w:rsid w:val="00D80C7F"/>
    <w:rsid w:val="00DD79C4"/>
    <w:rsid w:val="00E10AA4"/>
    <w:rsid w:val="00E35A6A"/>
    <w:rsid w:val="00E52FB9"/>
    <w:rsid w:val="00F00D31"/>
    <w:rsid w:val="00F12E2D"/>
    <w:rsid w:val="00F40AF8"/>
    <w:rsid w:val="00F55440"/>
    <w:rsid w:val="00FC7A86"/>
    <w:rsid w:val="00FD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9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D60927"/>
  </w:style>
  <w:style w:type="character" w:customStyle="1" w:styleId="23pt">
    <w:name w:val="23pt"/>
    <w:basedOn w:val="a0"/>
    <w:rsid w:val="00D60927"/>
  </w:style>
  <w:style w:type="character" w:customStyle="1" w:styleId="spelle">
    <w:name w:val="spelle"/>
    <w:basedOn w:val="a0"/>
    <w:rsid w:val="00D60927"/>
  </w:style>
  <w:style w:type="paragraph" w:styleId="a3">
    <w:name w:val="header"/>
    <w:basedOn w:val="a"/>
    <w:link w:val="a4"/>
    <w:uiPriority w:val="99"/>
    <w:rsid w:val="00A42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C56"/>
    <w:rPr>
      <w:sz w:val="24"/>
      <w:szCs w:val="24"/>
    </w:rPr>
  </w:style>
  <w:style w:type="paragraph" w:styleId="a5">
    <w:name w:val="footer"/>
    <w:basedOn w:val="a"/>
    <w:link w:val="a6"/>
    <w:rsid w:val="00A42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C56"/>
    <w:rPr>
      <w:sz w:val="24"/>
      <w:szCs w:val="24"/>
    </w:rPr>
  </w:style>
  <w:style w:type="paragraph" w:styleId="a7">
    <w:name w:val="List Paragraph"/>
    <w:basedOn w:val="a"/>
    <w:uiPriority w:val="34"/>
    <w:qFormat/>
    <w:rsid w:val="00866AA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6C38B-4994-4B3B-9F4F-C552E514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SlyvaOV</cp:lastModifiedBy>
  <cp:revision>2</cp:revision>
  <cp:lastPrinted>2017-02-21T10:54:00Z</cp:lastPrinted>
  <dcterms:created xsi:type="dcterms:W3CDTF">2018-02-06T09:45:00Z</dcterms:created>
  <dcterms:modified xsi:type="dcterms:W3CDTF">2018-02-06T09:45:00Z</dcterms:modified>
</cp:coreProperties>
</file>