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6A" w:rsidRPr="00DF1700" w:rsidRDefault="00A8156A" w:rsidP="00487544">
      <w:pPr>
        <w:ind w:left="1134" w:right="1103"/>
        <w:jc w:val="center"/>
        <w:rPr>
          <w:sz w:val="26"/>
          <w:szCs w:val="26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Моніторинг стану забезпечення безбарє</w:t>
      </w:r>
      <w:r>
        <w:rPr>
          <w:rFonts w:ascii="Calibri" w:hAnsi="Calibri"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рного доступу мало мобільних груп населення (МГН) до будівель і приміщень </w:t>
      </w:r>
      <w:r w:rsidRPr="00FD76E3">
        <w:rPr>
          <w:sz w:val="28"/>
          <w:szCs w:val="28"/>
          <w:lang w:val="uk-UA"/>
        </w:rPr>
        <w:t>Черкаської служби зайнятості</w:t>
      </w:r>
    </w:p>
    <w:tbl>
      <w:tblPr>
        <w:tblW w:w="15891" w:type="dxa"/>
        <w:tblInd w:w="93" w:type="dxa"/>
        <w:tblLayout w:type="fixed"/>
        <w:tblLook w:val="04A0"/>
      </w:tblPr>
      <w:tblGrid>
        <w:gridCol w:w="441"/>
        <w:gridCol w:w="1559"/>
        <w:gridCol w:w="4394"/>
        <w:gridCol w:w="1134"/>
        <w:gridCol w:w="1134"/>
        <w:gridCol w:w="1134"/>
        <w:gridCol w:w="1134"/>
        <w:gridCol w:w="1134"/>
        <w:gridCol w:w="1134"/>
        <w:gridCol w:w="2693"/>
      </w:tblGrid>
      <w:tr w:rsidR="004E50C1" w:rsidRPr="00DF1700" w:rsidTr="00303C00">
        <w:trPr>
          <w:trHeight w:val="1035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8DE" w:rsidRPr="00303C00" w:rsidRDefault="004428DE" w:rsidP="00303C00">
            <w:pPr>
              <w:ind w:left="-93" w:right="-108"/>
              <w:jc w:val="center"/>
              <w:rPr>
                <w:color w:val="000000"/>
                <w:lang w:val="uk-UA" w:eastAsia="ru-RU"/>
              </w:rPr>
            </w:pPr>
          </w:p>
          <w:p w:rsidR="004428DE" w:rsidRPr="00303C00" w:rsidRDefault="004428DE" w:rsidP="00303C00">
            <w:pPr>
              <w:ind w:left="-93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№</w:t>
            </w:r>
            <w:r w:rsidRPr="00303C00">
              <w:rPr>
                <w:color w:val="000000"/>
                <w:lang w:val="uk-UA" w:eastAsia="ru-RU"/>
              </w:rPr>
              <w:br/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428DE" w:rsidRPr="00303C00" w:rsidRDefault="004428DE" w:rsidP="00303C00">
            <w:pPr>
              <w:ind w:left="113" w:right="113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Адміністративно-територіальне утворення (АТУ), відповідальний за інформування (ПІБ, контактний телефон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8DE" w:rsidRPr="00303C00" w:rsidRDefault="004428DE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Назва закладу або установи, адреса будівлі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8DE" w:rsidRPr="00303C00" w:rsidRDefault="002334F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Облаштування території</w:t>
            </w:r>
            <w:r w:rsidR="0020362E" w:rsidRPr="00303C00">
              <w:rPr>
                <w:color w:val="000000"/>
                <w:lang w:val="uk-UA" w:eastAsia="ru-RU"/>
              </w:rPr>
              <w:t>, прилеглої до будівлі закладу або установи для комфортного пересування МГН</w:t>
            </w:r>
          </w:p>
          <w:p w:rsidR="0020362E" w:rsidRPr="00303C00" w:rsidRDefault="0020362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(«+» або «-»)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428DE" w:rsidRPr="00303C00" w:rsidRDefault="009A39CC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Тактильні таблички з інформацією, зазначеною шрифтом брайля</w:t>
            </w:r>
          </w:p>
          <w:p w:rsidR="009A39CC" w:rsidRPr="00303C00" w:rsidRDefault="009A39CC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(«+» або «-»)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8DE" w:rsidRPr="00303C00" w:rsidRDefault="009A39CC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Відповідність до вимог державних будівельних норм</w:t>
            </w:r>
          </w:p>
        </w:tc>
      </w:tr>
      <w:tr w:rsidR="004E50C1" w:rsidRPr="00DF1700" w:rsidTr="00303C00">
        <w:trPr>
          <w:cantSplit/>
          <w:trHeight w:val="135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DE" w:rsidRPr="00303C00" w:rsidRDefault="004428DE" w:rsidP="00303C00">
            <w:pPr>
              <w:jc w:val="center"/>
              <w:rPr>
                <w:color w:val="000000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8DE" w:rsidRPr="00303C00" w:rsidRDefault="004428DE" w:rsidP="00303C00">
            <w:pPr>
              <w:jc w:val="center"/>
              <w:rPr>
                <w:color w:val="000000"/>
                <w:lang w:val="uk-UA"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DE" w:rsidRPr="00303C00" w:rsidRDefault="004428DE" w:rsidP="00303C00">
            <w:pPr>
              <w:jc w:val="center"/>
              <w:rPr>
                <w:color w:val="000000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28DE" w:rsidRPr="00303C00" w:rsidRDefault="004428D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28DE" w:rsidRPr="00303C00" w:rsidRDefault="004428D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8DE" w:rsidRPr="00303C00" w:rsidRDefault="009A39CC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Пандуси на вході до будівлі</w:t>
            </w:r>
          </w:p>
          <w:p w:rsidR="009A39CC" w:rsidRPr="00303C00" w:rsidRDefault="009A39CC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(«+» або «-»)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8DE" w:rsidRPr="00303C00" w:rsidRDefault="009A39CC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Сходи на вході та всередині будівлі</w:t>
            </w:r>
          </w:p>
          <w:p w:rsidR="009A39CC" w:rsidRPr="00303C00" w:rsidRDefault="00F547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(«+» або «-»)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8DE" w:rsidRPr="00303C00" w:rsidRDefault="00F547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Дверні прорізи</w:t>
            </w:r>
          </w:p>
          <w:p w:rsidR="00F54784" w:rsidRPr="00303C00" w:rsidRDefault="00F547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(«+» або «-»)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8DE" w:rsidRPr="00303C00" w:rsidRDefault="00F547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Ліфти</w:t>
            </w:r>
          </w:p>
          <w:p w:rsidR="00F54784" w:rsidRPr="00303C00" w:rsidRDefault="00F547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(«+» або «-»)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784" w:rsidRPr="00303C00" w:rsidRDefault="00F547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Санвузли для МГН (стосується закладів громадського призначення)</w:t>
            </w:r>
          </w:p>
        </w:tc>
      </w:tr>
      <w:tr w:rsidR="00303C00" w:rsidRPr="00DF1700" w:rsidTr="00303C00">
        <w:trPr>
          <w:trHeight w:val="8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03C00" w:rsidRPr="00303C00" w:rsidRDefault="00303C00" w:rsidP="00303C00">
            <w:pPr>
              <w:ind w:left="113" w:right="113"/>
              <w:jc w:val="center"/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Начальник відділу організації матеріально-технічного забезпечення  Шавров Віталій Олександрович, тел. 63-04-18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C00" w:rsidRPr="00303C00" w:rsidRDefault="00303C00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Черкаський обласний центр зайнятості, м. Черкаси, вул. Володимира Ложешнікова, 56, інд. 18008.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Перепланування існуючого туалету, розширення дверного прорізу, установка поручнів.</w:t>
            </w:r>
          </w:p>
        </w:tc>
      </w:tr>
      <w:tr w:rsidR="008A5F84" w:rsidRPr="00DF1700" w:rsidTr="008F6173">
        <w:trPr>
          <w:trHeight w:val="5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F84" w:rsidRPr="00303C00" w:rsidRDefault="008A5F84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Ватутінська міськрайонна філія, Черкаська обл., м.Ватутіне, вул.. Зоряна, 18-а, інд. 20250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</w:tr>
      <w:tr w:rsidR="008A5F84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F84" w:rsidRPr="00303C00" w:rsidRDefault="008A5F84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Городищенська районна філія ЧОЦЗ, Черкаська обл., м. Городище, пл. Миру,8, інд.19500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Перепланування існуючого туалету, розширення дверного прорізу, установка поручнів.</w:t>
            </w:r>
          </w:p>
        </w:tc>
      </w:tr>
      <w:tr w:rsidR="008A5F84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Драбівська районна філія ЧОЦЗ, Черкаська обл., смт Драбів, вул. Центральна, 40-а, інд.19800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8A5F84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Жашківська районна філія ЧОЦЗ, Черкаська обл., м. Жашків, вул. Перемоги, 2, інд.19200,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8A5F84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Звенигородська районна філія ЧОЦЗ, Черкаська обл., м.Звенигородка, вул. Кримського, 46 інд.20200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8A5F84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Золотоніська міськрайонна філія ЧОЦЗ, Черкаська область, м. Золотоноша, вул. Обухова, 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F84" w:rsidRPr="00303C00" w:rsidRDefault="008A5F84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46617E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17E" w:rsidRPr="00303C00" w:rsidRDefault="0046617E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Кам’янська районна філія ЧОЦЗ Черкаська область, м. Кам’янка, вул. Пушкіна, 37, інд.20800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9432C8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7E" w:rsidRPr="00303C00" w:rsidRDefault="0046617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46617E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17E" w:rsidRPr="00303C00" w:rsidRDefault="0046617E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Канівська міськрайонна філія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9432C8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17E" w:rsidRPr="00303C00" w:rsidRDefault="0046617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17E" w:rsidRPr="00303C00" w:rsidRDefault="0046617E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Повністю доступний</w:t>
            </w:r>
          </w:p>
        </w:tc>
      </w:tr>
      <w:tr w:rsidR="00303C00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3C00" w:rsidRPr="00303C00" w:rsidRDefault="00303C00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Катеринопільська районна філія ЧОЦЗ Черкаська область, смт Катеринопіль, вул. Соборна, 55-а, інд. 20500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C00" w:rsidRPr="00303C00" w:rsidRDefault="00303C00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Перепланування існуючого туалету, розширення дверного прорізу, установка поручнів.</w:t>
            </w:r>
          </w:p>
        </w:tc>
      </w:tr>
      <w:tr w:rsidR="005C5822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822" w:rsidRPr="00303C00" w:rsidRDefault="005C5822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Корсунь-Шевченківська районна філія ЧОЦЗ, Черкаська область, м. Корсунь-Шевченківський, вул. Ювілейна, 17-а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E67741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1" w:rsidRPr="00303C00" w:rsidRDefault="00E67741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 xml:space="preserve">Лисянська районна філія ЧОЦЗ, Черкаська область, смт Лисянка, вул. Київська, 5, інд. </w:t>
            </w:r>
            <w:r w:rsidRPr="00303C00">
              <w:rPr>
                <w:lang w:val="uk-UA" w:eastAsia="ru-RU"/>
              </w:rPr>
              <w:lastRenderedPageBreak/>
              <w:t>19300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lastRenderedPageBreak/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9432C8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41" w:rsidRPr="00303C00" w:rsidRDefault="00E6774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E67741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lastRenderedPageBreak/>
              <w:t>13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7741" w:rsidRPr="00303C00" w:rsidRDefault="00E67741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Маньківська районна філія ЧОЦЗ, Черкаська область, смт Маньківка, вул. Шевченка, 9-а, інд. 20100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9432C8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7741" w:rsidRPr="00303C00" w:rsidRDefault="00E6774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741" w:rsidRPr="00303C00" w:rsidRDefault="00E6774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5C5822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Монастирищенська районна філія ЧОЦЗ Черкаська область, м. Монастирище, вул. Жовтнева, 12-а,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5C5822" w:rsidRPr="00DF1700" w:rsidTr="00303C00">
        <w:trPr>
          <w:trHeight w:val="6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5822" w:rsidRPr="00303C00" w:rsidRDefault="005C5822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Тальнівська районна філія ЧОЦЗ, Черкаська обл., м. Тальне, вул. Майданецька, 13/1, інд. 20400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5C5822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Уманська районна філія ЧОЦЗ, Черкаська обл., м. Умань, вул.. Воїнів-Інтернаціоналістів,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5C5822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Христинівська районна філія ЧОЦЗ, Черкаська обл. м.Христинівка, вул. Соборна, 89, інд.20000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</w:tr>
      <w:tr w:rsidR="00EC6761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18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761" w:rsidRPr="00303C00" w:rsidRDefault="00EC6761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Черкаська районна філія ЧОЦЗ, Черкаська область, м.Черкаси, пров. Чалого, 17, інд.18003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9432C8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6761" w:rsidRPr="00303C00" w:rsidRDefault="00EC676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Перепланування існуючого туалету, розширення дверного прорізу, установка поручнів.</w:t>
            </w:r>
          </w:p>
        </w:tc>
      </w:tr>
      <w:tr w:rsidR="00EC6761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19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761" w:rsidRPr="00303C00" w:rsidRDefault="00EC6761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Чигиринська районна філія ЧОЦЗ Черкаська область, м.Чигирин, вул. Б.Хмельницького, 28-а,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9432C8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6761" w:rsidRPr="00303C00" w:rsidRDefault="00EC676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5C5822" w:rsidRPr="00DF1700" w:rsidTr="008F6173">
        <w:trPr>
          <w:trHeight w:val="7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20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Чорнобаївська районна філія ЧОЦЗ, Черкаська область, смт Чорнобай, вул. Центральна, 79, інд. 19900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EC6761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21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6761" w:rsidRPr="00303C00" w:rsidRDefault="00EC6761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rPr>
                <w:lang w:val="uk-UA" w:eastAsia="ru-RU"/>
              </w:rPr>
            </w:pPr>
            <w:r w:rsidRPr="00303C00">
              <w:rPr>
                <w:lang w:val="uk-UA" w:eastAsia="ru-RU"/>
              </w:rPr>
              <w:t>Шполянська районна філія ЧОЦЗ Черкаська область, м. Шпола, вул. Таранця, 18, інд.20600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9432C8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6761" w:rsidRPr="00303C00" w:rsidRDefault="00EC676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761" w:rsidRPr="00303C00" w:rsidRDefault="00EC6761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5C5822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22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rPr>
                <w:color w:val="000000"/>
                <w:lang w:val="uk-UA" w:eastAsia="ru-RU"/>
              </w:rPr>
            </w:pPr>
            <w:r w:rsidRPr="00303C00">
              <w:rPr>
                <w:lang w:val="uk-UA" w:eastAsia="ru-RU"/>
              </w:rPr>
              <w:t>Смілянський міський центр зайнятості, Черкаська область, м.Сміла, вул. Соборна, 68</w:t>
            </w:r>
            <w:r w:rsidRPr="00303C00">
              <w:rPr>
                <w:color w:val="000000"/>
                <w:lang w:val="uk-UA" w:eastAsia="ru-RU"/>
              </w:rPr>
              <w:t>, інд. 20700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5C5822" w:rsidRPr="00DF1700" w:rsidTr="00303C00">
        <w:trPr>
          <w:trHeight w:val="3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23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rPr>
                <w:color w:val="000000"/>
                <w:lang w:val="uk-UA" w:eastAsia="ru-RU"/>
              </w:rPr>
            </w:pPr>
            <w:r w:rsidRPr="00303C00">
              <w:rPr>
                <w:lang w:val="uk-UA" w:eastAsia="ru-RU"/>
              </w:rPr>
              <w:t>Уманський міський центр зайнятості</w:t>
            </w:r>
            <w:r w:rsidRPr="00303C00">
              <w:rPr>
                <w:color w:val="000000"/>
                <w:lang w:val="uk-UA" w:eastAsia="ru-RU"/>
              </w:rPr>
              <w:t xml:space="preserve">, </w:t>
            </w:r>
            <w:r w:rsidRPr="00303C00">
              <w:rPr>
                <w:lang w:val="uk-UA" w:eastAsia="ru-RU"/>
              </w:rPr>
              <w:t xml:space="preserve">Черкаська область, м.Умавнь,вул. </w:t>
            </w:r>
            <w:r w:rsidRPr="00303C00">
              <w:rPr>
                <w:color w:val="000000"/>
                <w:lang w:val="uk-UA" w:eastAsia="ru-RU"/>
              </w:rPr>
              <w:t>Горького, 35, інд. 20300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822" w:rsidRPr="00303C00" w:rsidRDefault="005C5822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  <w:tr w:rsidR="008F6173" w:rsidRPr="00DF1700" w:rsidTr="008F6173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73" w:rsidRPr="00303C00" w:rsidRDefault="008F6173" w:rsidP="00303C0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24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173" w:rsidRPr="00303C00" w:rsidRDefault="008F6173" w:rsidP="00303C00">
            <w:pPr>
              <w:jc w:val="center"/>
              <w:rPr>
                <w:lang w:val="uk-UA" w:eastAsia="ru-RU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73" w:rsidRPr="00303C00" w:rsidRDefault="008F6173" w:rsidP="00303C00">
            <w:pPr>
              <w:rPr>
                <w:color w:val="000000"/>
                <w:lang w:val="uk-UA" w:eastAsia="ru-RU"/>
              </w:rPr>
            </w:pPr>
            <w:r w:rsidRPr="00303C00">
              <w:rPr>
                <w:lang w:val="uk-UA" w:eastAsia="ru-RU"/>
              </w:rPr>
              <w:t>Черкаський міський центр зайнятості</w:t>
            </w:r>
            <w:r w:rsidRPr="00303C00">
              <w:rPr>
                <w:color w:val="000000"/>
                <w:lang w:val="uk-UA" w:eastAsia="ru-RU"/>
              </w:rPr>
              <w:t>, м.Черкаси, вул. Гоголя, 330, інд. 18015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73" w:rsidRPr="00303C00" w:rsidRDefault="008F6173" w:rsidP="00303C00">
            <w:pPr>
              <w:jc w:val="center"/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73" w:rsidRPr="00303C00" w:rsidRDefault="008F6173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73" w:rsidRPr="00303C00" w:rsidRDefault="008F6173" w:rsidP="00285A37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73" w:rsidRPr="00303C00" w:rsidRDefault="008F6173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6173" w:rsidRPr="00303C00" w:rsidRDefault="008F6173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73" w:rsidRPr="00303C00" w:rsidRDefault="008F6173" w:rsidP="00303C00">
            <w:pPr>
              <w:ind w:left="-108" w:right="-108"/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173" w:rsidRPr="00303C00" w:rsidRDefault="008F6173" w:rsidP="00F06E50">
            <w:pPr>
              <w:jc w:val="center"/>
              <w:rPr>
                <w:color w:val="000000"/>
                <w:lang w:val="uk-UA" w:eastAsia="ru-RU"/>
              </w:rPr>
            </w:pPr>
            <w:r w:rsidRPr="00303C00">
              <w:rPr>
                <w:color w:val="000000"/>
                <w:lang w:val="uk-UA" w:eastAsia="ru-RU"/>
              </w:rPr>
              <w:t>—⁄⁄—⁄⁄―</w:t>
            </w:r>
          </w:p>
        </w:tc>
      </w:tr>
    </w:tbl>
    <w:p w:rsidR="00B95593" w:rsidRPr="00B95593" w:rsidRDefault="00B95593" w:rsidP="00186E14">
      <w:pPr>
        <w:rPr>
          <w:sz w:val="28"/>
          <w:szCs w:val="28"/>
          <w:lang w:val="uk-UA"/>
        </w:rPr>
      </w:pPr>
    </w:p>
    <w:sectPr w:rsidR="00B95593" w:rsidRPr="00B95593" w:rsidSect="008F6173">
      <w:pgSz w:w="16838" w:h="11906" w:orient="landscape"/>
      <w:pgMar w:top="426" w:right="395" w:bottom="426" w:left="567" w:header="421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9B9" w:rsidRDefault="007E09B9" w:rsidP="00415A0F">
      <w:r>
        <w:separator/>
      </w:r>
    </w:p>
  </w:endnote>
  <w:endnote w:type="continuationSeparator" w:id="0">
    <w:p w:rsidR="007E09B9" w:rsidRDefault="007E09B9" w:rsidP="00415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9B9" w:rsidRDefault="007E09B9" w:rsidP="00415A0F">
      <w:r>
        <w:separator/>
      </w:r>
    </w:p>
  </w:footnote>
  <w:footnote w:type="continuationSeparator" w:id="0">
    <w:p w:rsidR="007E09B9" w:rsidRDefault="007E09B9" w:rsidP="00415A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86E14"/>
    <w:rsid w:val="000001DA"/>
    <w:rsid w:val="0000110B"/>
    <w:rsid w:val="00034D76"/>
    <w:rsid w:val="00040381"/>
    <w:rsid w:val="00043BE8"/>
    <w:rsid w:val="00050CF9"/>
    <w:rsid w:val="00052806"/>
    <w:rsid w:val="00062291"/>
    <w:rsid w:val="00074D55"/>
    <w:rsid w:val="000A4AD2"/>
    <w:rsid w:val="000D32F1"/>
    <w:rsid w:val="000E61B7"/>
    <w:rsid w:val="001001B4"/>
    <w:rsid w:val="001203A8"/>
    <w:rsid w:val="00152802"/>
    <w:rsid w:val="00176F97"/>
    <w:rsid w:val="00186E14"/>
    <w:rsid w:val="001A7E90"/>
    <w:rsid w:val="001D461C"/>
    <w:rsid w:val="001F0D8B"/>
    <w:rsid w:val="001F66F4"/>
    <w:rsid w:val="002031F9"/>
    <w:rsid w:val="0020362E"/>
    <w:rsid w:val="002151A5"/>
    <w:rsid w:val="002334F0"/>
    <w:rsid w:val="002642FA"/>
    <w:rsid w:val="0027438E"/>
    <w:rsid w:val="002D73EC"/>
    <w:rsid w:val="002F7399"/>
    <w:rsid w:val="00300E06"/>
    <w:rsid w:val="00303C00"/>
    <w:rsid w:val="00307FA8"/>
    <w:rsid w:val="003316F2"/>
    <w:rsid w:val="003340A4"/>
    <w:rsid w:val="00346179"/>
    <w:rsid w:val="00350783"/>
    <w:rsid w:val="00355348"/>
    <w:rsid w:val="00360144"/>
    <w:rsid w:val="00360FA6"/>
    <w:rsid w:val="00362F0C"/>
    <w:rsid w:val="0039520A"/>
    <w:rsid w:val="003B17E4"/>
    <w:rsid w:val="003D050F"/>
    <w:rsid w:val="003D0562"/>
    <w:rsid w:val="00415153"/>
    <w:rsid w:val="00415A0F"/>
    <w:rsid w:val="00423A76"/>
    <w:rsid w:val="004352E4"/>
    <w:rsid w:val="0043784E"/>
    <w:rsid w:val="004428DE"/>
    <w:rsid w:val="0045005A"/>
    <w:rsid w:val="00456DB2"/>
    <w:rsid w:val="0046617E"/>
    <w:rsid w:val="00487544"/>
    <w:rsid w:val="0049760A"/>
    <w:rsid w:val="004A00CD"/>
    <w:rsid w:val="004A19CB"/>
    <w:rsid w:val="004B2A1A"/>
    <w:rsid w:val="004B38F2"/>
    <w:rsid w:val="004B4AE8"/>
    <w:rsid w:val="004C6716"/>
    <w:rsid w:val="004E50C1"/>
    <w:rsid w:val="004F31C7"/>
    <w:rsid w:val="00504272"/>
    <w:rsid w:val="00536BE0"/>
    <w:rsid w:val="00555891"/>
    <w:rsid w:val="00567984"/>
    <w:rsid w:val="005747F9"/>
    <w:rsid w:val="005B72CA"/>
    <w:rsid w:val="005C2318"/>
    <w:rsid w:val="005C4F64"/>
    <w:rsid w:val="005C5822"/>
    <w:rsid w:val="006040FA"/>
    <w:rsid w:val="00612094"/>
    <w:rsid w:val="006268C9"/>
    <w:rsid w:val="0063029D"/>
    <w:rsid w:val="00631E80"/>
    <w:rsid w:val="00634628"/>
    <w:rsid w:val="006B06A6"/>
    <w:rsid w:val="006B15F2"/>
    <w:rsid w:val="006C65A2"/>
    <w:rsid w:val="006D1340"/>
    <w:rsid w:val="006D1A80"/>
    <w:rsid w:val="006F7410"/>
    <w:rsid w:val="00702968"/>
    <w:rsid w:val="00710D3A"/>
    <w:rsid w:val="0072617C"/>
    <w:rsid w:val="0075664C"/>
    <w:rsid w:val="00771928"/>
    <w:rsid w:val="00785700"/>
    <w:rsid w:val="007A0271"/>
    <w:rsid w:val="007B3C7B"/>
    <w:rsid w:val="007C1FEF"/>
    <w:rsid w:val="007C44F0"/>
    <w:rsid w:val="007C7057"/>
    <w:rsid w:val="007E09B9"/>
    <w:rsid w:val="008040AD"/>
    <w:rsid w:val="00830939"/>
    <w:rsid w:val="00841B4E"/>
    <w:rsid w:val="00853758"/>
    <w:rsid w:val="00854148"/>
    <w:rsid w:val="008A5F84"/>
    <w:rsid w:val="008B3ACC"/>
    <w:rsid w:val="008B7C6E"/>
    <w:rsid w:val="008C0435"/>
    <w:rsid w:val="008C6C52"/>
    <w:rsid w:val="008E1B34"/>
    <w:rsid w:val="008F6173"/>
    <w:rsid w:val="008F65E3"/>
    <w:rsid w:val="00911747"/>
    <w:rsid w:val="0091436D"/>
    <w:rsid w:val="00942B8D"/>
    <w:rsid w:val="00953E2A"/>
    <w:rsid w:val="00960AE9"/>
    <w:rsid w:val="0097158B"/>
    <w:rsid w:val="0097659F"/>
    <w:rsid w:val="009A39CC"/>
    <w:rsid w:val="009A4BF3"/>
    <w:rsid w:val="009C0615"/>
    <w:rsid w:val="009E1BE7"/>
    <w:rsid w:val="009E49DC"/>
    <w:rsid w:val="00A02B50"/>
    <w:rsid w:val="00A14AE9"/>
    <w:rsid w:val="00A1501E"/>
    <w:rsid w:val="00A2048A"/>
    <w:rsid w:val="00A30132"/>
    <w:rsid w:val="00A603A5"/>
    <w:rsid w:val="00A61CD4"/>
    <w:rsid w:val="00A65253"/>
    <w:rsid w:val="00A652D2"/>
    <w:rsid w:val="00A73AF4"/>
    <w:rsid w:val="00A755F0"/>
    <w:rsid w:val="00A8156A"/>
    <w:rsid w:val="00AC4A13"/>
    <w:rsid w:val="00AD4CC8"/>
    <w:rsid w:val="00AE48D7"/>
    <w:rsid w:val="00AE4E03"/>
    <w:rsid w:val="00AF0B57"/>
    <w:rsid w:val="00B06215"/>
    <w:rsid w:val="00B06915"/>
    <w:rsid w:val="00B13A3A"/>
    <w:rsid w:val="00B23D6B"/>
    <w:rsid w:val="00B8395E"/>
    <w:rsid w:val="00B83A66"/>
    <w:rsid w:val="00B95593"/>
    <w:rsid w:val="00BB2CB7"/>
    <w:rsid w:val="00BC0684"/>
    <w:rsid w:val="00BC671E"/>
    <w:rsid w:val="00BF7146"/>
    <w:rsid w:val="00C02B89"/>
    <w:rsid w:val="00C05F0A"/>
    <w:rsid w:val="00C131A8"/>
    <w:rsid w:val="00C25CB5"/>
    <w:rsid w:val="00C319D8"/>
    <w:rsid w:val="00C350B9"/>
    <w:rsid w:val="00C35A94"/>
    <w:rsid w:val="00C53D65"/>
    <w:rsid w:val="00C55B6A"/>
    <w:rsid w:val="00C7367C"/>
    <w:rsid w:val="00CD37A8"/>
    <w:rsid w:val="00CE2F8D"/>
    <w:rsid w:val="00CE5130"/>
    <w:rsid w:val="00D01AA1"/>
    <w:rsid w:val="00D05268"/>
    <w:rsid w:val="00D11F8C"/>
    <w:rsid w:val="00D17FEF"/>
    <w:rsid w:val="00D84CC8"/>
    <w:rsid w:val="00DB39A8"/>
    <w:rsid w:val="00DD4DFE"/>
    <w:rsid w:val="00DF1700"/>
    <w:rsid w:val="00DF22EC"/>
    <w:rsid w:val="00DF35F1"/>
    <w:rsid w:val="00E32D45"/>
    <w:rsid w:val="00E375DD"/>
    <w:rsid w:val="00E46669"/>
    <w:rsid w:val="00E67741"/>
    <w:rsid w:val="00E769A5"/>
    <w:rsid w:val="00E802B9"/>
    <w:rsid w:val="00EC6761"/>
    <w:rsid w:val="00EC6CAD"/>
    <w:rsid w:val="00EF2E1C"/>
    <w:rsid w:val="00F15B66"/>
    <w:rsid w:val="00F1752B"/>
    <w:rsid w:val="00F4549A"/>
    <w:rsid w:val="00F54784"/>
    <w:rsid w:val="00F73170"/>
    <w:rsid w:val="00F75226"/>
    <w:rsid w:val="00F827A2"/>
    <w:rsid w:val="00FB7151"/>
    <w:rsid w:val="00FC3DA5"/>
    <w:rsid w:val="00FD76E3"/>
    <w:rsid w:val="00FF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E14"/>
    <w:rPr>
      <w:lang w:eastAsia="uk-UA"/>
    </w:rPr>
  </w:style>
  <w:style w:type="paragraph" w:styleId="1">
    <w:name w:val="heading 1"/>
    <w:basedOn w:val="a"/>
    <w:next w:val="a"/>
    <w:qFormat/>
    <w:rsid w:val="00186E14"/>
    <w:pPr>
      <w:keepNext/>
      <w:spacing w:before="120" w:after="120"/>
      <w:jc w:val="both"/>
      <w:outlineLvl w:val="0"/>
    </w:pPr>
    <w:rPr>
      <w:b/>
      <w:spacing w:val="62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6E14"/>
    <w:rPr>
      <w:color w:val="0000FF"/>
      <w:u w:val="single"/>
    </w:rPr>
  </w:style>
  <w:style w:type="table" w:styleId="a4">
    <w:name w:val="Table Grid"/>
    <w:basedOn w:val="a1"/>
    <w:rsid w:val="009C0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15A0F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rsid w:val="00415A0F"/>
    <w:rPr>
      <w:lang w:eastAsia="uk-UA"/>
    </w:rPr>
  </w:style>
  <w:style w:type="paragraph" w:styleId="a7">
    <w:name w:val="footer"/>
    <w:basedOn w:val="a"/>
    <w:link w:val="a8"/>
    <w:rsid w:val="00415A0F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415A0F"/>
    <w:rPr>
      <w:lang w:eastAsia="uk-UA"/>
    </w:rPr>
  </w:style>
  <w:style w:type="paragraph" w:styleId="a9">
    <w:name w:val="Balloon Text"/>
    <w:basedOn w:val="a"/>
    <w:link w:val="aa"/>
    <w:rsid w:val="004500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5005A"/>
    <w:rPr>
      <w:rFonts w:ascii="Tahom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E14"/>
    <w:rPr>
      <w:lang w:eastAsia="uk-UA"/>
    </w:rPr>
  </w:style>
  <w:style w:type="paragraph" w:styleId="1">
    <w:name w:val="heading 1"/>
    <w:basedOn w:val="a"/>
    <w:next w:val="a"/>
    <w:qFormat/>
    <w:rsid w:val="00186E14"/>
    <w:pPr>
      <w:keepNext/>
      <w:spacing w:before="120" w:after="120"/>
      <w:jc w:val="both"/>
      <w:outlineLvl w:val="0"/>
    </w:pPr>
    <w:rPr>
      <w:b/>
      <w:spacing w:val="62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6E14"/>
    <w:rPr>
      <w:color w:val="0000FF"/>
      <w:u w:val="single"/>
    </w:rPr>
  </w:style>
  <w:style w:type="table" w:styleId="a4">
    <w:name w:val="Table Grid"/>
    <w:basedOn w:val="a1"/>
    <w:rsid w:val="009C0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415A0F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rsid w:val="00415A0F"/>
    <w:rPr>
      <w:lang w:eastAsia="uk-UA"/>
    </w:rPr>
  </w:style>
  <w:style w:type="paragraph" w:styleId="a7">
    <w:name w:val="footer"/>
    <w:basedOn w:val="a"/>
    <w:link w:val="a8"/>
    <w:rsid w:val="00415A0F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rsid w:val="00415A0F"/>
    <w:rPr>
      <w:lang w:eastAsia="uk-UA"/>
    </w:rPr>
  </w:style>
  <w:style w:type="paragraph" w:styleId="a9">
    <w:name w:val="Balloon Text"/>
    <w:basedOn w:val="a"/>
    <w:link w:val="aa"/>
    <w:rsid w:val="004500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5005A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75F1F-06E3-4673-8FBC-95131A21A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SOFTxp</Company>
  <LinksUpToDate>false</LinksUpToDate>
  <CharactersWithSpaces>3888</CharactersWithSpaces>
  <SharedDoc>false</SharedDoc>
  <HLinks>
    <vt:vector size="6" baseType="variant">
      <vt:variant>
        <vt:i4>2883657</vt:i4>
      </vt:variant>
      <vt:variant>
        <vt:i4>3</vt:i4>
      </vt:variant>
      <vt:variant>
        <vt:i4>0</vt:i4>
      </vt:variant>
      <vt:variant>
        <vt:i4>5</vt:i4>
      </vt:variant>
      <vt:variant>
        <vt:lpwstr>mailto:referent@ckocz.gov.ua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SPEEDxp</dc:creator>
  <cp:lastModifiedBy>LevchenkoVV</cp:lastModifiedBy>
  <cp:revision>4</cp:revision>
  <cp:lastPrinted>2021-07-05T11:26:00Z</cp:lastPrinted>
  <dcterms:created xsi:type="dcterms:W3CDTF">2021-07-05T11:27:00Z</dcterms:created>
  <dcterms:modified xsi:type="dcterms:W3CDTF">2021-09-29T08:40:00Z</dcterms:modified>
</cp:coreProperties>
</file>